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1E08F1E4" w14:textId="3C6AAF1D" w:rsidR="00123B64" w:rsidRPr="007F4476" w:rsidRDefault="007F4476" w:rsidP="00FB5485">
      <w:pPr>
        <w:jc w:val="center"/>
        <w:rPr>
          <w:rFonts w:ascii="Cambria" w:hAnsi="Cambria"/>
          <w:i/>
          <w:iCs/>
        </w:rPr>
      </w:pPr>
      <w:r w:rsidRPr="007F4476">
        <w:rPr>
          <w:rFonts w:ascii="Cambria" w:hAnsi="Cambria"/>
          <w:i/>
          <w:iCs/>
        </w:rPr>
        <w:t>Chimie organică: funcțiuni simple</w:t>
      </w:r>
    </w:p>
    <w:p w14:paraId="583483E1" w14:textId="69DA6013" w:rsidR="00123B64" w:rsidRPr="00743CD2" w:rsidRDefault="00123B64" w:rsidP="00FB5485">
      <w:pPr>
        <w:jc w:val="center"/>
        <w:rPr>
          <w:rFonts w:ascii="Cambria" w:hAnsi="Cambria"/>
        </w:rPr>
      </w:pPr>
      <w:r w:rsidRPr="001C2668">
        <w:rPr>
          <w:rFonts w:ascii="Cambria" w:hAnsi="Cambria"/>
        </w:rPr>
        <w:t>Anul universitar</w:t>
      </w:r>
      <w:r w:rsidR="00632190" w:rsidRPr="00743CD2">
        <w:rPr>
          <w:rFonts w:ascii="Cambria" w:hAnsi="Cambria"/>
        </w:rPr>
        <w:t xml:space="preserve"> </w:t>
      </w:r>
      <w:r w:rsidR="007F4476" w:rsidRPr="00743CD2">
        <w:rPr>
          <w:rFonts w:ascii="Cambria" w:hAnsi="Cambria"/>
        </w:rPr>
        <w:t>2026-2027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52267601"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Universitatea Babeş-Bolyai, Cluj-Napoca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2F18D902"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Facultatea de Chimie şi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4F88AD04"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 xml:space="preserve">Chimie </w:t>
            </w:r>
            <w:r>
              <w:rPr>
                <w:rFonts w:ascii="Cambria" w:eastAsia="Times New Roman" w:hAnsi="Cambria" w:cs="Times New Roman"/>
                <w:kern w:val="0"/>
                <w:sz w:val="20"/>
                <w:szCs w:val="22"/>
                <w:lang w:eastAsia="zh-CN"/>
              </w:rPr>
              <w:t>ş</w:t>
            </w:r>
            <w:r w:rsidRPr="00743CD2">
              <w:rPr>
                <w:rFonts w:ascii="Cambria" w:eastAsia="Times New Roman" w:hAnsi="Cambria" w:cs="Times New Roman"/>
                <w:kern w:val="0"/>
                <w:sz w:val="20"/>
                <w:szCs w:val="22"/>
                <w:lang w:eastAsia="zh-CN"/>
              </w:rPr>
              <w:t>i Inginerie Chimic</w:t>
            </w:r>
            <w:r>
              <w:rPr>
                <w:rFonts w:ascii="Cambria" w:eastAsia="Times New Roman" w:hAnsi="Cambria" w:cs="Times New Roman"/>
                <w:kern w:val="0"/>
                <w:sz w:val="20"/>
                <w:szCs w:val="22"/>
                <w:lang w:eastAsia="zh-CN"/>
              </w:rPr>
              <w:t>ă</w:t>
            </w:r>
            <w:r w:rsidRPr="00743CD2">
              <w:rPr>
                <w:rFonts w:ascii="Cambria" w:eastAsia="Times New Roman" w:hAnsi="Cambria" w:cs="Times New Roman"/>
                <w:kern w:val="0"/>
                <w:sz w:val="20"/>
                <w:szCs w:val="22"/>
                <w:lang w:eastAsia="zh-CN"/>
              </w:rPr>
              <w:t xml:space="preserve"> Linia Maghiar</w:t>
            </w:r>
            <w:r>
              <w:rPr>
                <w:rFonts w:ascii="Cambria" w:eastAsia="Times New Roman" w:hAnsi="Cambria" w:cs="Times New Roman"/>
                <w:kern w:val="0"/>
                <w:sz w:val="20"/>
                <w:szCs w:val="22"/>
                <w:lang w:eastAsia="zh-CN"/>
              </w:rPr>
              <w:t>ă</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7B21311A"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2"/>
                <w:lang w:eastAsia="zh-CN"/>
              </w:rPr>
              <w:t>Chimie</w:t>
            </w:r>
            <w:r w:rsidR="00D60D29">
              <w:rPr>
                <w:rFonts w:ascii="Cambria" w:eastAsia="Times New Roman" w:hAnsi="Cambria" w:cs="Times New Roman"/>
                <w:kern w:val="0"/>
                <w:sz w:val="20"/>
                <w:szCs w:val="22"/>
                <w:lang w:eastAsia="zh-CN"/>
              </w:rPr>
              <w:t xml:space="preserve"> maghiara</w:t>
            </w:r>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46D5F978" w:rsidR="00D70267"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Licenţă</w:t>
            </w:r>
          </w:p>
        </w:tc>
      </w:tr>
      <w:tr w:rsidR="00D51618" w:rsidRPr="00D51618" w14:paraId="34D96CCB" w14:textId="77777777" w:rsidTr="00820A4F">
        <w:trPr>
          <w:trHeight w:val="284"/>
        </w:trPr>
        <w:tc>
          <w:tcPr>
            <w:tcW w:w="3403" w:type="dxa"/>
            <w:vAlign w:val="center"/>
          </w:tcPr>
          <w:p w14:paraId="28B4A156"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2D4D159B" w:rsidR="00D51618" w:rsidRPr="00D51618" w:rsidRDefault="00531B2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531B2C">
              <w:rPr>
                <w:rFonts w:ascii="Cambria" w:eastAsia="Times New Roman" w:hAnsi="Cambria" w:cs="Times New Roman"/>
                <w:kern w:val="0"/>
                <w:sz w:val="20"/>
                <w:szCs w:val="22"/>
                <w:lang w:eastAsia="zh-CN"/>
              </w:rPr>
              <w:t>Chimie maghiara/Chimist,</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082E46C6" w:rsidR="00D51618" w:rsidRPr="00D51618" w:rsidRDefault="00743CD2"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Învățământ cu frecvență</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004C8AE0" w:rsidR="008F5E28" w:rsidRPr="00972DAD" w:rsidRDefault="00743CD2" w:rsidP="00C60F8E">
            <w:pPr>
              <w:suppressAutoHyphens/>
              <w:spacing w:after="0" w:line="240" w:lineRule="auto"/>
              <w:rPr>
                <w:rFonts w:ascii="Cambria" w:eastAsia="Times New Roman" w:hAnsi="Cambria" w:cs="Times New Roman"/>
                <w:b/>
                <w:sz w:val="20"/>
                <w:lang w:eastAsia="zh-CN"/>
              </w:rPr>
            </w:pPr>
            <w:r w:rsidRPr="00743CD2">
              <w:rPr>
                <w:rFonts w:ascii="Cambria" w:eastAsia="Times New Roman" w:hAnsi="Cambria" w:cs="Times New Roman"/>
                <w:b/>
                <w:sz w:val="20"/>
                <w:lang w:eastAsia="zh-CN"/>
              </w:rPr>
              <w:t>Chimie organică: funcțiuni simple</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5153FA4E" w:rsidR="008F5E28" w:rsidRPr="00972DAD" w:rsidRDefault="00743CD2" w:rsidP="00C60F8E">
            <w:pPr>
              <w:suppressAutoHyphens/>
              <w:spacing w:after="0" w:line="240" w:lineRule="auto"/>
              <w:rPr>
                <w:rFonts w:ascii="Cambria" w:eastAsia="Times New Roman" w:hAnsi="Cambria" w:cs="Times New Roman"/>
                <w:b/>
                <w:sz w:val="20"/>
                <w:lang w:eastAsia="zh-CN"/>
              </w:rPr>
            </w:pPr>
            <w:r w:rsidRPr="00743CD2">
              <w:rPr>
                <w:rFonts w:ascii="Cambria" w:eastAsia="Times New Roman" w:hAnsi="Cambria" w:cs="Times New Roman"/>
                <w:b/>
                <w:sz w:val="20"/>
                <w:lang w:eastAsia="zh-CN"/>
              </w:rPr>
              <w:t>CLM1132</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109429F6" w:rsidR="008F5E28" w:rsidRPr="00972DAD" w:rsidRDefault="00290F33"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szCs w:val="20"/>
                <w:lang w:val="hu-HU" w:eastAsia="zh-CN"/>
              </w:rPr>
              <w:t>Conf. Dr. Gál Emese</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782F7725" w:rsidR="008F5E28" w:rsidRPr="00972DAD" w:rsidRDefault="00290F33"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szCs w:val="20"/>
                <w:lang w:val="hu-HU" w:eastAsia="zh-CN"/>
              </w:rPr>
              <w:t>Lect. Dr. László Melinda-Emese</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4D2E2CA7" w:rsidR="00D55253" w:rsidRPr="00D55253" w:rsidRDefault="005B2CD8"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6F62E776" w:rsidR="00D55253" w:rsidRPr="00D55253" w:rsidRDefault="005B2CD8"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50DDEA46" w:rsidR="00D55253" w:rsidRDefault="00725C13"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42E5FCD1" w:rsidR="002D19B2" w:rsidRPr="008F5EFD" w:rsidRDefault="008F5EFD" w:rsidP="00C60F8E">
            <w:pPr>
              <w:suppressAutoHyphens/>
              <w:spacing w:after="0" w:line="240" w:lineRule="auto"/>
              <w:jc w:val="center"/>
              <w:rPr>
                <w:rFonts w:ascii="Cambria" w:eastAsia="Times New Roman" w:hAnsi="Cambria" w:cs="Times New Roman"/>
                <w:b/>
                <w:bCs/>
                <w:sz w:val="20"/>
                <w:lang w:eastAsia="zh-CN"/>
              </w:rPr>
            </w:pPr>
            <w:r w:rsidRPr="008F5EFD">
              <w:rPr>
                <w:rFonts w:ascii="Cambria" w:eastAsia="Times New Roman" w:hAnsi="Cambria" w:cs="Times New Roman"/>
                <w:b/>
                <w:bCs/>
                <w:sz w:val="20"/>
                <w:lang w:eastAsia="zh-CN"/>
              </w:rPr>
              <w:t>6</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356E6EA4" w:rsidR="002D19B2" w:rsidRPr="005B2AB4" w:rsidRDefault="00743CD2"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7466908E" w:rsidR="002D19B2" w:rsidRPr="005B2AB4" w:rsidRDefault="00743CD2"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1/</w:t>
            </w:r>
            <w:r w:rsidR="00F1004C">
              <w:rPr>
                <w:rFonts w:ascii="Cambria" w:eastAsia="Times New Roman" w:hAnsi="Cambria" w:cs="Times New Roman"/>
                <w:sz w:val="20"/>
                <w:lang w:eastAsia="zh-CN"/>
              </w:rPr>
              <w:t>3</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190104D4" w:rsidR="004E578B" w:rsidRPr="005B2AB4" w:rsidRDefault="006B0C35"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84</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4D72F967" w:rsidR="004E578B" w:rsidRPr="005B2AB4" w:rsidRDefault="00743CD2"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3CDCAA38" w:rsidR="004E578B" w:rsidRPr="005B2AB4" w:rsidRDefault="00F1004C"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56</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4F8A4B30" w:rsidR="00117B5A" w:rsidRPr="00744F1A" w:rsidRDefault="00743CD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07733DB1" w:rsidR="00117B5A" w:rsidRPr="00744F1A" w:rsidRDefault="00743CD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7</w:t>
            </w:r>
          </w:p>
        </w:tc>
      </w:tr>
      <w:tr w:rsidR="00117B5A" w:rsidRPr="00972DAD" w14:paraId="4C281C61" w14:textId="77777777" w:rsidTr="00820A4F">
        <w:trPr>
          <w:trHeight w:val="284"/>
        </w:trPr>
        <w:tc>
          <w:tcPr>
            <w:tcW w:w="9918" w:type="dxa"/>
            <w:gridSpan w:val="6"/>
            <w:vAlign w:val="center"/>
          </w:tcPr>
          <w:p w14:paraId="7101B5F1" w14:textId="49038C8F"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5758FEEE" w:rsidR="00117B5A" w:rsidRPr="00744F1A" w:rsidRDefault="004272A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13</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7E110B76" w:rsidR="00117B5A" w:rsidRPr="00744F1A" w:rsidRDefault="004272A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532C0D8B" w:rsidR="00117B5A" w:rsidRPr="00744F1A" w:rsidRDefault="00743CD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3E123EAD" w14:textId="77777777" w:rsidTr="00820A4F">
        <w:trPr>
          <w:trHeight w:val="284"/>
        </w:trPr>
        <w:tc>
          <w:tcPr>
            <w:tcW w:w="9918" w:type="dxa"/>
            <w:gridSpan w:val="6"/>
            <w:vAlign w:val="center"/>
          </w:tcPr>
          <w:p w14:paraId="01F965F0" w14:textId="00E9F17B"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0E769C7A" w:rsidR="00117B5A" w:rsidRPr="00972DAD" w:rsidRDefault="008B0A0A"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41</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46067135" w:rsidR="004D2236" w:rsidRPr="00972DAD" w:rsidRDefault="00743CD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0031E97B" w:rsidR="004D2236" w:rsidRPr="00972DAD" w:rsidRDefault="00743CD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4E27C640" w14:textId="77777777" w:rsidR="009965BB" w:rsidRPr="009965BB" w:rsidRDefault="009965BB" w:rsidP="009965BB">
            <w:pPr>
              <w:suppressAutoHyphens/>
              <w:spacing w:after="0" w:line="240" w:lineRule="auto"/>
              <w:ind w:left="72"/>
              <w:rPr>
                <w:rFonts w:ascii="Cambria" w:eastAsia="Times New Roman" w:hAnsi="Cambria" w:cs="Times New Roman"/>
                <w:sz w:val="20"/>
                <w:lang w:eastAsia="zh-CN"/>
              </w:rPr>
            </w:pPr>
            <w:r w:rsidRPr="009965BB">
              <w:rPr>
                <w:rFonts w:ascii="Cambria" w:eastAsia="Times New Roman" w:hAnsi="Cambria" w:cs="Times New Roman"/>
                <w:sz w:val="20"/>
                <w:lang w:eastAsia="zh-CN"/>
              </w:rPr>
              <w:t>Chimie Generală</w:t>
            </w:r>
          </w:p>
          <w:p w14:paraId="762103D1" w14:textId="77B198AF" w:rsidR="00221B6D" w:rsidRPr="009965BB" w:rsidRDefault="00C45C0F" w:rsidP="009965BB">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Bazele c</w:t>
            </w:r>
            <w:r w:rsidR="009965BB" w:rsidRPr="009965BB">
              <w:rPr>
                <w:rFonts w:ascii="Cambria" w:eastAsia="Times New Roman" w:hAnsi="Cambria" w:cs="Times New Roman"/>
                <w:sz w:val="20"/>
                <w:lang w:eastAsia="zh-CN"/>
              </w:rPr>
              <w:t>himie Organic</w:t>
            </w:r>
            <w:r>
              <w:rPr>
                <w:rFonts w:ascii="Cambria" w:eastAsia="Times New Roman" w:hAnsi="Cambria" w:cs="Times New Roman"/>
                <w:sz w:val="20"/>
                <w:lang w:eastAsia="zh-CN"/>
              </w:rPr>
              <w:t>e</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0A57513C" w:rsidR="00221B6D" w:rsidRPr="00972DAD" w:rsidRDefault="00F82FC5" w:rsidP="00C60F8E">
            <w:pPr>
              <w:suppressAutoHyphens/>
              <w:spacing w:after="0" w:line="240" w:lineRule="auto"/>
              <w:ind w:left="72"/>
              <w:rPr>
                <w:rFonts w:ascii="Cambria" w:eastAsia="Times New Roman" w:hAnsi="Cambria" w:cs="Times New Roman"/>
                <w:sz w:val="20"/>
                <w:lang w:eastAsia="zh-CN"/>
              </w:rPr>
            </w:pPr>
            <w:r w:rsidRPr="00F82FC5">
              <w:rPr>
                <w:rFonts w:ascii="Cambria" w:eastAsia="Times New Roman" w:hAnsi="Cambria" w:cs="Times New Roman"/>
                <w:sz w:val="20"/>
                <w:lang w:eastAsia="zh-CN"/>
              </w:rPr>
              <w:t>Stăpânirea conceptelor fundamentale de chimie organică, gestionarea documentației și a informațiilor relevante, desfășurarea activității individuale, utilizarea eficientă a tehnologiei informației, precum și colectarea și prelucrarea riguroasă a datelor reprezintă competențe esențiale</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BE7A6F9" w14:textId="77777777" w:rsidR="00B95A23" w:rsidRPr="00B95A23"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Studenţii vor primi suportul de curs</w:t>
            </w:r>
          </w:p>
          <w:p w14:paraId="20FD6245" w14:textId="77777777" w:rsidR="00B95A23" w:rsidRPr="00B95A23"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Se va stimula participarea interactivă</w:t>
            </w:r>
          </w:p>
          <w:p w14:paraId="33AFB34E" w14:textId="77777777" w:rsidR="00B95A23" w:rsidRPr="00B95A23"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Nu va fi acceptată întârzierea</w:t>
            </w:r>
          </w:p>
          <w:p w14:paraId="767E80B0" w14:textId="77777777" w:rsidR="00B95A23" w:rsidRPr="00B95A23"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Studenții au acces la baze de date (baze de date universitare și de literatură de specialitate abonate la biblioteca centrală)</w:t>
            </w:r>
          </w:p>
          <w:p w14:paraId="18D25A3F" w14:textId="6E1BD978" w:rsidR="00844EAD" w:rsidRPr="00972DAD" w:rsidRDefault="00B95A23" w:rsidP="00B95A23">
            <w:pPr>
              <w:suppressAutoHyphens/>
              <w:spacing w:after="0" w:line="240" w:lineRule="auto"/>
              <w:rPr>
                <w:rFonts w:ascii="Cambria" w:eastAsia="Times New Roman" w:hAnsi="Cambria" w:cs="Times New Roman"/>
                <w:sz w:val="20"/>
                <w:lang w:val="it-IT" w:eastAsia="zh-CN"/>
              </w:rPr>
            </w:pPr>
            <w:r w:rsidRPr="00B95A23">
              <w:rPr>
                <w:rFonts w:ascii="Cambria" w:eastAsia="Times New Roman" w:hAnsi="Cambria" w:cs="Times New Roman"/>
                <w:sz w:val="20"/>
                <w:lang w:val="it-IT" w:eastAsia="zh-CN"/>
              </w:rPr>
              <w:t>• Echipament tehnic necesar pentru prezentari (calculator, software necesar, videoproiector)</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4BAF524C" w14:textId="77777777" w:rsidR="001B5261" w:rsidRPr="001B5261" w:rsidRDefault="001B5261" w:rsidP="001B5261">
            <w:pPr>
              <w:suppressAutoHyphens/>
              <w:spacing w:after="0" w:line="240" w:lineRule="auto"/>
              <w:rPr>
                <w:rFonts w:ascii="Cambria" w:eastAsia="Times New Roman" w:hAnsi="Cambria" w:cs="Times New Roman"/>
                <w:sz w:val="20"/>
                <w:lang w:val="it-IT" w:eastAsia="zh-CN"/>
              </w:rPr>
            </w:pPr>
            <w:r w:rsidRPr="001B5261">
              <w:rPr>
                <w:rFonts w:ascii="Cambria" w:eastAsia="Times New Roman" w:hAnsi="Cambria" w:cs="Times New Roman"/>
                <w:sz w:val="20"/>
                <w:lang w:val="it-IT" w:eastAsia="zh-CN"/>
              </w:rPr>
              <w:t>• Studenţii se vor prezenta la seminar cu suportul bibliografic indicat in cadrul seminariilor anterioare.</w:t>
            </w:r>
          </w:p>
          <w:p w14:paraId="1FF50F52" w14:textId="77777777" w:rsidR="001B5261" w:rsidRPr="001B5261" w:rsidRDefault="001B5261" w:rsidP="001B5261">
            <w:pPr>
              <w:suppressAutoHyphens/>
              <w:spacing w:after="0" w:line="240" w:lineRule="auto"/>
              <w:rPr>
                <w:rFonts w:ascii="Cambria" w:eastAsia="Times New Roman" w:hAnsi="Cambria" w:cs="Times New Roman"/>
                <w:sz w:val="20"/>
                <w:lang w:val="it-IT" w:eastAsia="zh-CN"/>
              </w:rPr>
            </w:pPr>
            <w:r w:rsidRPr="001B5261">
              <w:rPr>
                <w:rFonts w:ascii="Cambria" w:eastAsia="Times New Roman" w:hAnsi="Cambria" w:cs="Times New Roman"/>
                <w:sz w:val="20"/>
                <w:lang w:val="it-IT" w:eastAsia="zh-CN"/>
              </w:rPr>
              <w:t>• Participarea la seminar este obligatorie.</w:t>
            </w:r>
          </w:p>
          <w:p w14:paraId="17597942" w14:textId="77777777" w:rsidR="001B5261" w:rsidRPr="001B5261" w:rsidRDefault="001B5261" w:rsidP="001B5261">
            <w:pPr>
              <w:suppressAutoHyphens/>
              <w:spacing w:after="0" w:line="240" w:lineRule="auto"/>
              <w:rPr>
                <w:rFonts w:ascii="Cambria" w:eastAsia="Times New Roman" w:hAnsi="Cambria" w:cs="Times New Roman"/>
                <w:sz w:val="20"/>
                <w:lang w:val="it-IT" w:eastAsia="zh-CN"/>
              </w:rPr>
            </w:pPr>
            <w:r w:rsidRPr="001B5261">
              <w:rPr>
                <w:rFonts w:ascii="Cambria" w:eastAsia="Times New Roman" w:hAnsi="Cambria" w:cs="Times New Roman"/>
                <w:sz w:val="20"/>
                <w:lang w:val="it-IT" w:eastAsia="zh-CN"/>
              </w:rPr>
              <w:t>• Nu este acceptată întârzierea</w:t>
            </w:r>
          </w:p>
          <w:p w14:paraId="463920CD" w14:textId="5E8DA2DB" w:rsidR="00844EAD" w:rsidRPr="00972DAD" w:rsidRDefault="001B5261" w:rsidP="001B5261">
            <w:pPr>
              <w:suppressAutoHyphens/>
              <w:spacing w:after="0" w:line="240" w:lineRule="auto"/>
              <w:rPr>
                <w:rFonts w:ascii="Cambria" w:eastAsia="Times New Roman" w:hAnsi="Cambria" w:cs="Times New Roman"/>
                <w:sz w:val="20"/>
                <w:lang w:val="it-IT" w:eastAsia="zh-CN"/>
              </w:rPr>
            </w:pPr>
            <w:r w:rsidRPr="001B5261">
              <w:rPr>
                <w:rFonts w:ascii="Cambria" w:eastAsia="Times New Roman" w:hAnsi="Cambria" w:cs="Times New Roman"/>
                <w:sz w:val="20"/>
                <w:lang w:val="it-IT" w:eastAsia="zh-CN"/>
              </w:rPr>
              <w:t>• Rezolvarea și prezentarea independentă a temelor alocate.</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772859DC"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684163">
              <w:rPr>
                <w:rFonts w:ascii="Cambria" w:hAnsi="Cambria"/>
                <w:b/>
                <w:color w:val="0070C0"/>
                <w:sz w:val="20"/>
                <w:szCs w:val="20"/>
              </w:rPr>
              <w:t>4</w:t>
            </w:r>
          </w:p>
        </w:tc>
        <w:tc>
          <w:tcPr>
            <w:tcW w:w="9072" w:type="dxa"/>
            <w:vAlign w:val="center"/>
          </w:tcPr>
          <w:p w14:paraId="63074315" w14:textId="3C7462D1" w:rsidR="00ED2FBF" w:rsidRPr="00A74D64" w:rsidRDefault="00CC15E7" w:rsidP="0084433E">
            <w:pPr>
              <w:spacing w:after="0" w:line="240" w:lineRule="auto"/>
              <w:rPr>
                <w:rFonts w:ascii="Cambria" w:hAnsi="Cambria"/>
                <w:sz w:val="20"/>
                <w:szCs w:val="20"/>
              </w:rPr>
            </w:pPr>
            <w:r w:rsidRPr="00CC15E7">
              <w:rPr>
                <w:rFonts w:ascii="Cambria" w:hAnsi="Cambria"/>
                <w:sz w:val="20"/>
                <w:szCs w:val="20"/>
              </w:rPr>
              <w:t xml:space="preserve">Aplica proceduri de siguranta in laborator     </w:t>
            </w:r>
          </w:p>
        </w:tc>
      </w:tr>
      <w:tr w:rsidR="0055138F" w:rsidRPr="0039068A" w14:paraId="387E0187" w14:textId="77777777" w:rsidTr="0037232C">
        <w:trPr>
          <w:cantSplit/>
          <w:trHeight w:val="397"/>
        </w:trPr>
        <w:tc>
          <w:tcPr>
            <w:tcW w:w="1419" w:type="dxa"/>
            <w:vAlign w:val="center"/>
          </w:tcPr>
          <w:p w14:paraId="031846D7" w14:textId="0B510950"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684163">
              <w:rPr>
                <w:rFonts w:ascii="Cambria" w:hAnsi="Cambria"/>
                <w:b/>
                <w:color w:val="0070C0"/>
                <w:sz w:val="20"/>
                <w:szCs w:val="20"/>
              </w:rPr>
              <w:t>9</w:t>
            </w:r>
          </w:p>
        </w:tc>
        <w:tc>
          <w:tcPr>
            <w:tcW w:w="9072" w:type="dxa"/>
            <w:vAlign w:val="center"/>
          </w:tcPr>
          <w:p w14:paraId="556255AF" w14:textId="0CCFC9B7" w:rsidR="0055138F" w:rsidRPr="00A74D64" w:rsidRDefault="00797228" w:rsidP="0084433E">
            <w:pPr>
              <w:spacing w:after="0" w:line="240" w:lineRule="auto"/>
              <w:rPr>
                <w:rFonts w:ascii="Cambria" w:hAnsi="Cambria"/>
                <w:sz w:val="20"/>
                <w:szCs w:val="20"/>
              </w:rPr>
            </w:pPr>
            <w:r w:rsidRPr="00797228">
              <w:rPr>
                <w:rFonts w:ascii="Cambria" w:hAnsi="Cambria"/>
                <w:sz w:val="20"/>
                <w:szCs w:val="20"/>
              </w:rPr>
              <w:t>Documenteaza rezultatele analizelor</w:t>
            </w:r>
          </w:p>
        </w:tc>
      </w:tr>
      <w:tr w:rsidR="00ED2FBF" w:rsidRPr="0039068A" w14:paraId="315C5642" w14:textId="77777777" w:rsidTr="0037232C">
        <w:trPr>
          <w:cantSplit/>
          <w:trHeight w:val="397"/>
        </w:trPr>
        <w:tc>
          <w:tcPr>
            <w:tcW w:w="1419" w:type="dxa"/>
            <w:vAlign w:val="center"/>
          </w:tcPr>
          <w:p w14:paraId="72ACB22C" w14:textId="050B7A96"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684163">
              <w:rPr>
                <w:rFonts w:ascii="Cambria" w:hAnsi="Cambria"/>
                <w:b/>
                <w:color w:val="0070C0"/>
                <w:sz w:val="20"/>
                <w:szCs w:val="20"/>
              </w:rPr>
              <w:t>11</w:t>
            </w:r>
          </w:p>
        </w:tc>
        <w:tc>
          <w:tcPr>
            <w:tcW w:w="9072" w:type="dxa"/>
            <w:vAlign w:val="center"/>
          </w:tcPr>
          <w:p w14:paraId="663C4628" w14:textId="23D00374" w:rsidR="00ED2FBF" w:rsidRPr="00A74D64" w:rsidRDefault="00797228" w:rsidP="0084433E">
            <w:pPr>
              <w:spacing w:after="0" w:line="240" w:lineRule="auto"/>
              <w:rPr>
                <w:rFonts w:ascii="Cambria" w:hAnsi="Cambria"/>
                <w:sz w:val="20"/>
                <w:szCs w:val="20"/>
              </w:rPr>
            </w:pPr>
            <w:r w:rsidRPr="00797228">
              <w:rPr>
                <w:rFonts w:ascii="Cambria" w:hAnsi="Cambria"/>
                <w:sz w:val="20"/>
                <w:szCs w:val="20"/>
              </w:rPr>
              <w:t>Gestioneaza procedurile de analiza chimica</w:t>
            </w:r>
          </w:p>
        </w:tc>
      </w:tr>
      <w:tr w:rsidR="00132850" w:rsidRPr="0039068A" w14:paraId="5D1328A1" w14:textId="77777777" w:rsidTr="0037232C">
        <w:trPr>
          <w:cantSplit/>
          <w:trHeight w:val="397"/>
        </w:trPr>
        <w:tc>
          <w:tcPr>
            <w:tcW w:w="1419" w:type="dxa"/>
            <w:vAlign w:val="center"/>
          </w:tcPr>
          <w:p w14:paraId="4E2A4A63" w14:textId="46BF1556" w:rsidR="00132850" w:rsidRPr="005025A3" w:rsidRDefault="00132850" w:rsidP="0055138F">
            <w:pPr>
              <w:spacing w:after="0" w:line="240" w:lineRule="auto"/>
              <w:jc w:val="center"/>
              <w:rPr>
                <w:rFonts w:ascii="Cambria" w:hAnsi="Cambria"/>
                <w:b/>
                <w:color w:val="0070C0"/>
                <w:sz w:val="20"/>
                <w:szCs w:val="20"/>
              </w:rPr>
            </w:pPr>
            <w:r>
              <w:rPr>
                <w:rFonts w:ascii="Cambria" w:hAnsi="Cambria"/>
                <w:b/>
                <w:color w:val="0070C0"/>
                <w:sz w:val="20"/>
                <w:szCs w:val="20"/>
              </w:rPr>
              <w:t>CP</w:t>
            </w:r>
            <w:r w:rsidR="00684163">
              <w:rPr>
                <w:rFonts w:ascii="Cambria" w:hAnsi="Cambria"/>
                <w:b/>
                <w:color w:val="0070C0"/>
                <w:sz w:val="20"/>
                <w:szCs w:val="20"/>
              </w:rPr>
              <w:t>16</w:t>
            </w:r>
          </w:p>
        </w:tc>
        <w:tc>
          <w:tcPr>
            <w:tcW w:w="9072" w:type="dxa"/>
            <w:vAlign w:val="center"/>
          </w:tcPr>
          <w:p w14:paraId="47748B5C" w14:textId="19BE3A04" w:rsidR="00132850" w:rsidRPr="00132850" w:rsidRDefault="00C0202C" w:rsidP="0084433E">
            <w:pPr>
              <w:spacing w:after="0" w:line="240" w:lineRule="auto"/>
              <w:rPr>
                <w:rFonts w:ascii="Cambria" w:hAnsi="Cambria"/>
                <w:sz w:val="20"/>
                <w:szCs w:val="20"/>
              </w:rPr>
            </w:pPr>
            <w:r w:rsidRPr="00C0202C">
              <w:rPr>
                <w:rFonts w:ascii="Cambria" w:hAnsi="Cambria"/>
                <w:sz w:val="20"/>
                <w:szCs w:val="20"/>
              </w:rPr>
              <w:t>Utilizeaza echipamente de protectie a muncii</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7E85FF2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132850">
              <w:rPr>
                <w:rFonts w:ascii="Cambria" w:hAnsi="Cambria"/>
                <w:b/>
                <w:color w:val="0070C0"/>
                <w:sz w:val="20"/>
                <w:szCs w:val="20"/>
              </w:rPr>
              <w:t>1</w:t>
            </w:r>
          </w:p>
        </w:tc>
        <w:tc>
          <w:tcPr>
            <w:tcW w:w="9072" w:type="dxa"/>
            <w:vAlign w:val="center"/>
          </w:tcPr>
          <w:p w14:paraId="211BD10B" w14:textId="160CB20B" w:rsidR="000315BD" w:rsidRPr="00A74D64" w:rsidRDefault="00C0202C" w:rsidP="000315BD">
            <w:pPr>
              <w:spacing w:after="0" w:line="240" w:lineRule="auto"/>
              <w:rPr>
                <w:rFonts w:ascii="Cambria" w:hAnsi="Cambria"/>
                <w:sz w:val="20"/>
                <w:szCs w:val="20"/>
              </w:rPr>
            </w:pPr>
            <w:r w:rsidRPr="00C0202C">
              <w:rPr>
                <w:rFonts w:ascii="Cambria" w:hAnsi="Cambria"/>
                <w:sz w:val="20"/>
                <w:szCs w:val="20"/>
              </w:rPr>
              <w:t>Realizarea sarcinilor profesionale în mod eficient şi responsabil cu respectarea legislaţiei şi deontologiei specifice domeniului sub asistenţă calificată.</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78208B">
        <w:trPr>
          <w:cantSplit/>
          <w:trHeight w:val="397"/>
        </w:trPr>
        <w:tc>
          <w:tcPr>
            <w:tcW w:w="1419" w:type="dxa"/>
            <w:vAlign w:val="center"/>
          </w:tcPr>
          <w:p w14:paraId="78BACAC2" w14:textId="1699DE32" w:rsidR="00260978" w:rsidRPr="005025A3" w:rsidRDefault="00E9751C" w:rsidP="00260978">
            <w:pPr>
              <w:spacing w:after="0" w:line="240" w:lineRule="auto"/>
              <w:jc w:val="center"/>
              <w:rPr>
                <w:rFonts w:ascii="Cambria" w:hAnsi="Cambria"/>
                <w:color w:val="0070C0"/>
                <w:sz w:val="20"/>
                <w:szCs w:val="20"/>
              </w:rPr>
            </w:pPr>
            <w:r w:rsidRPr="00E9751C">
              <w:rPr>
                <w:rFonts w:ascii="Cambria" w:hAnsi="Cambria"/>
                <w:b/>
                <w:color w:val="0070C0"/>
                <w:sz w:val="20"/>
                <w:szCs w:val="20"/>
                <w:lang w:val="hu-HU"/>
              </w:rPr>
              <w:t>CP3, CP7, CP10</w:t>
            </w:r>
          </w:p>
        </w:tc>
        <w:tc>
          <w:tcPr>
            <w:tcW w:w="4819" w:type="dxa"/>
            <w:vAlign w:val="center"/>
          </w:tcPr>
          <w:p w14:paraId="6AC6F0D0" w14:textId="095E7081" w:rsidR="00260978" w:rsidRPr="000B7D0D" w:rsidRDefault="00260978" w:rsidP="00260978">
            <w:pPr>
              <w:spacing w:after="0" w:line="240" w:lineRule="auto"/>
              <w:rPr>
                <w:rFonts w:ascii="Cambria" w:hAnsi="Cambria"/>
                <w:sz w:val="20"/>
                <w:szCs w:val="20"/>
              </w:rPr>
            </w:pPr>
            <w:r>
              <w:rPr>
                <w:rFonts w:ascii="Cambria" w:hAnsi="Cambria"/>
                <w:sz w:val="20"/>
                <w:szCs w:val="20"/>
              </w:rPr>
              <w:t>1</w:t>
            </w:r>
            <w:r w:rsidR="00043CC3">
              <w:rPr>
                <w:rFonts w:ascii="Cambria" w:hAnsi="Cambria"/>
                <w:sz w:val="20"/>
                <w:szCs w:val="20"/>
              </w:rPr>
              <w:t>.</w:t>
            </w:r>
            <w:r w:rsidR="00132850" w:rsidRPr="00132850">
              <w:rPr>
                <w:rFonts w:ascii="Cambria" w:hAnsi="Cambria"/>
                <w:sz w:val="20"/>
                <w:szCs w:val="20"/>
              </w:rPr>
              <w:t xml:space="preserve"> </w:t>
            </w:r>
            <w:r w:rsidR="00831A93" w:rsidRPr="00831A93">
              <w:rPr>
                <w:rFonts w:ascii="Cambria" w:hAnsi="Cambria"/>
                <w:sz w:val="20"/>
                <w:szCs w:val="20"/>
              </w:rPr>
              <w:t xml:space="preserve">Studentul/absolventul evalueaza natura complexa a relatiilor structura-reactivitate chimica prin corelarea conceptelor de baza de  legatura chimica, configuratie electronica si geometrie moleculara in vederea determinarii mecanismelor de reactie, a stabilitatii si aplicabilitatilor compusilor chimici.  </w:t>
            </w:r>
          </w:p>
        </w:tc>
        <w:tc>
          <w:tcPr>
            <w:tcW w:w="4253" w:type="dxa"/>
            <w:vAlign w:val="center"/>
          </w:tcPr>
          <w:p w14:paraId="4752F20B" w14:textId="468DF71D" w:rsidR="00260978" w:rsidRPr="000B7D0D" w:rsidRDefault="00260978" w:rsidP="00260978">
            <w:pPr>
              <w:spacing w:after="0" w:line="240" w:lineRule="auto"/>
              <w:rPr>
                <w:rFonts w:ascii="Cambria" w:hAnsi="Cambria"/>
                <w:sz w:val="20"/>
                <w:szCs w:val="20"/>
              </w:rPr>
            </w:pPr>
            <w:r>
              <w:rPr>
                <w:rFonts w:ascii="Cambria" w:hAnsi="Cambria"/>
                <w:sz w:val="20"/>
                <w:szCs w:val="20"/>
              </w:rPr>
              <w:t>1</w:t>
            </w:r>
            <w:r w:rsidR="00043CC3">
              <w:rPr>
                <w:rFonts w:ascii="Cambria" w:hAnsi="Cambria"/>
                <w:sz w:val="20"/>
                <w:szCs w:val="20"/>
              </w:rPr>
              <w:t>.</w:t>
            </w:r>
            <w:r w:rsidR="00132850" w:rsidRPr="00132850">
              <w:rPr>
                <w:rFonts w:ascii="Cambria" w:hAnsi="Cambria"/>
                <w:sz w:val="20"/>
                <w:szCs w:val="20"/>
              </w:rPr>
              <w:t xml:space="preserve"> </w:t>
            </w:r>
            <w:r w:rsidR="00FD4330">
              <w:rPr>
                <w:rFonts w:ascii="Cambria" w:hAnsi="Cambria"/>
                <w:sz w:val="20"/>
                <w:szCs w:val="20"/>
              </w:rPr>
              <w:t>S</w:t>
            </w:r>
            <w:r w:rsidR="00681952" w:rsidRPr="00681952">
              <w:rPr>
                <w:rFonts w:ascii="Cambria" w:hAnsi="Cambria"/>
                <w:sz w:val="20"/>
                <w:szCs w:val="20"/>
              </w:rPr>
              <w:t xml:space="preserve">tudentul/absolventul optimizeaza  transformarile  compusilor chimici, parametrii de reactie, bilantul de masa bilantul energetic,  echilibrul chimic,  fenomenele de suprafata , pentru asigurarea sustebabilitatii procesului chimic. </w:t>
            </w:r>
          </w:p>
        </w:tc>
      </w:tr>
    </w:tbl>
    <w:p w14:paraId="5331B1A6" w14:textId="77777777" w:rsidR="00996E5F" w:rsidRDefault="00996E5F" w:rsidP="00996E5F">
      <w:pPr>
        <w:spacing w:after="0"/>
        <w:rPr>
          <w:rFonts w:ascii="Cambria" w:hAnsi="Cambria"/>
          <w:b/>
          <w:sz w:val="20"/>
          <w:szCs w:val="20"/>
        </w:rPr>
      </w:pPr>
    </w:p>
    <w:p w14:paraId="3BCD9D4C" w14:textId="6334725C"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5FF311D5"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1. </w:t>
            </w:r>
            <w:r w:rsidR="00132850" w:rsidRPr="00132850">
              <w:rPr>
                <w:rFonts w:ascii="Cambria" w:hAnsi="Cambria"/>
                <w:bCs/>
                <w:sz w:val="20"/>
                <w:szCs w:val="20"/>
              </w:rPr>
              <w:t>Să utilizeze corect regulile IUPAC pentru denumirea compușilor organici cu funcțiuni simple: derivați halogenați, compuși hidroxilici (alcooli, fenoli), eteri, compuși carbonilici (aldehide, cetone)</w:t>
            </w:r>
            <w:r w:rsidR="00132850">
              <w:rPr>
                <w:rFonts w:ascii="Cambria" w:hAnsi="Cambria"/>
                <w:bCs/>
                <w:sz w:val="20"/>
                <w:szCs w:val="20"/>
              </w:rPr>
              <w:t>, amine, compuși cu funcțiuni nitro</w:t>
            </w:r>
            <w:r w:rsidR="00132850" w:rsidRPr="00132850">
              <w:rPr>
                <w:rFonts w:ascii="Cambria" w:hAnsi="Cambria"/>
                <w:bCs/>
                <w:sz w:val="20"/>
                <w:szCs w:val="20"/>
              </w:rPr>
              <w:t xml:space="preserve"> și derivați funcționali ai acizilor carboxilici.</w:t>
            </w:r>
          </w:p>
        </w:tc>
      </w:tr>
      <w:tr w:rsidR="00BA46D7" w:rsidRPr="000B7D0D" w14:paraId="1CBC0678" w14:textId="77777777" w:rsidTr="002C22AA">
        <w:trPr>
          <w:cantSplit/>
          <w:trHeight w:val="402"/>
        </w:trPr>
        <w:tc>
          <w:tcPr>
            <w:tcW w:w="10491" w:type="dxa"/>
            <w:vAlign w:val="center"/>
          </w:tcPr>
          <w:p w14:paraId="79D28818" w14:textId="4C321AA4" w:rsidR="00BA46D7" w:rsidRPr="00132850" w:rsidRDefault="009A49DC" w:rsidP="00132850">
            <w:pPr>
              <w:pStyle w:val="ListParagraph"/>
              <w:spacing w:after="0" w:line="240" w:lineRule="auto"/>
              <w:ind w:left="29"/>
              <w:rPr>
                <w:rFonts w:ascii="Cambria" w:hAnsi="Cambria"/>
                <w:bCs/>
                <w:sz w:val="20"/>
                <w:szCs w:val="20"/>
                <w:lang w:val="pt-BR"/>
              </w:rPr>
            </w:pPr>
            <w:r w:rsidRPr="0056367D">
              <w:rPr>
                <w:rFonts w:ascii="Cambria" w:hAnsi="Cambria"/>
                <w:bCs/>
                <w:sz w:val="20"/>
                <w:szCs w:val="20"/>
              </w:rPr>
              <w:t xml:space="preserve">2. </w:t>
            </w:r>
            <w:r w:rsidR="00132850" w:rsidRPr="00132850">
              <w:rPr>
                <w:rFonts w:ascii="Cambria" w:hAnsi="Cambria"/>
                <w:bCs/>
                <w:sz w:val="20"/>
                <w:szCs w:val="20"/>
                <w:lang w:val="pt-BR"/>
              </w:rPr>
              <w:t xml:space="preserve">Să descrie natura legăturilor chimice </w:t>
            </w:r>
            <w:r w:rsidR="00132850">
              <w:rPr>
                <w:rFonts w:ascii="Cambria" w:hAnsi="Cambria"/>
                <w:bCs/>
                <w:sz w:val="20"/>
                <w:szCs w:val="20"/>
                <w:lang w:val="pt-BR"/>
              </w:rPr>
              <w:t>(σ</w:t>
            </w:r>
            <w:r w:rsidR="00132850" w:rsidRPr="00132850">
              <w:rPr>
                <w:rFonts w:ascii="Cambria" w:hAnsi="Cambria"/>
                <w:bCs/>
                <w:sz w:val="20"/>
                <w:szCs w:val="20"/>
                <w:lang w:val="pt-BR"/>
              </w:rPr>
              <w:t xml:space="preserve"> și </w:t>
            </w:r>
            <w:r w:rsidR="00132850">
              <w:rPr>
                <w:rFonts w:ascii="Cambria" w:hAnsi="Cambria"/>
                <w:bCs/>
                <w:sz w:val="20"/>
                <w:szCs w:val="20"/>
                <w:lang w:val="pt-BR"/>
              </w:rPr>
              <w:t>π</w:t>
            </w:r>
            <w:r w:rsidR="00132850" w:rsidRPr="00132850">
              <w:rPr>
                <w:rFonts w:ascii="Cambria" w:hAnsi="Cambria"/>
                <w:bCs/>
                <w:sz w:val="20"/>
                <w:szCs w:val="20"/>
                <w:lang w:val="pt-BR"/>
              </w:rPr>
              <w:t>) și hibridizarea atomilor în grupele funcționale</w:t>
            </w:r>
            <w:r w:rsidR="00132850">
              <w:rPr>
                <w:rFonts w:ascii="Cambria" w:hAnsi="Cambria"/>
                <w:bCs/>
                <w:sz w:val="20"/>
                <w:szCs w:val="20"/>
                <w:lang w:val="pt-BR"/>
              </w:rPr>
              <w:t>.</w:t>
            </w:r>
          </w:p>
        </w:tc>
      </w:tr>
      <w:tr w:rsidR="00BA46D7" w:rsidRPr="000B7D0D" w14:paraId="4A7BD4B5" w14:textId="77777777" w:rsidTr="002C22AA">
        <w:trPr>
          <w:cantSplit/>
          <w:trHeight w:val="402"/>
        </w:trPr>
        <w:tc>
          <w:tcPr>
            <w:tcW w:w="10491" w:type="dxa"/>
            <w:vAlign w:val="center"/>
          </w:tcPr>
          <w:p w14:paraId="0BE42569" w14:textId="09E90520"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132850" w:rsidRPr="00132850">
              <w:rPr>
                <w:rFonts w:ascii="Cambria" w:hAnsi="Cambria"/>
                <w:bCs/>
                <w:sz w:val="20"/>
                <w:szCs w:val="20"/>
              </w:rPr>
              <w:t>Să explice efectele electronice (inductiv și mezomer) exercitate de grupele funcționale asupra scheletului molecular și modul în care acestea determină caracterul electrofil sau nucleofil al centrilor reactivi.</w:t>
            </w:r>
          </w:p>
        </w:tc>
      </w:tr>
      <w:tr w:rsidR="009A49DC" w:rsidRPr="00354460" w14:paraId="2BC8D6F8" w14:textId="77777777" w:rsidTr="002C22AA">
        <w:trPr>
          <w:cantSplit/>
          <w:trHeight w:val="402"/>
        </w:trPr>
        <w:tc>
          <w:tcPr>
            <w:tcW w:w="10491" w:type="dxa"/>
            <w:vAlign w:val="center"/>
          </w:tcPr>
          <w:p w14:paraId="3A13FC75" w14:textId="1AFF009C" w:rsidR="009A49DC" w:rsidRPr="00354460" w:rsidRDefault="009A49DC" w:rsidP="00132850">
            <w:pPr>
              <w:pStyle w:val="ListParagraph"/>
              <w:spacing w:after="0" w:line="240" w:lineRule="auto"/>
              <w:ind w:left="29"/>
              <w:rPr>
                <w:rFonts w:ascii="Cambria" w:hAnsi="Cambria"/>
                <w:bCs/>
                <w:sz w:val="20"/>
                <w:szCs w:val="20"/>
                <w:lang w:val="pt-BR"/>
              </w:rPr>
            </w:pPr>
            <w:r w:rsidRPr="00354460">
              <w:rPr>
                <w:rFonts w:ascii="Cambria" w:hAnsi="Cambria"/>
                <w:bCs/>
                <w:sz w:val="20"/>
                <w:szCs w:val="20"/>
              </w:rPr>
              <w:t>4.</w:t>
            </w:r>
            <w:r w:rsidR="00132850" w:rsidRPr="00354460">
              <w:rPr>
                <w:rFonts w:ascii="Cambria" w:hAnsi="Cambria"/>
                <w:bCs/>
                <w:sz w:val="20"/>
                <w:szCs w:val="20"/>
              </w:rPr>
              <w:t xml:space="preserve"> </w:t>
            </w:r>
            <w:r w:rsidR="00132850" w:rsidRPr="00354460">
              <w:rPr>
                <w:rFonts w:ascii="Cambria" w:hAnsi="Cambria"/>
                <w:bCs/>
                <w:sz w:val="20"/>
                <w:szCs w:val="20"/>
                <w:lang w:val="pt-BR"/>
              </w:rPr>
              <w:t>Să înțeleagă și să descrie mecanismele de Substituție Nucleofilă (SN1, SN2) și Eliminare (E1, E2)</w:t>
            </w:r>
            <w:r w:rsidR="00354460">
              <w:rPr>
                <w:rFonts w:ascii="Cambria" w:hAnsi="Cambria"/>
                <w:bCs/>
                <w:sz w:val="20"/>
                <w:szCs w:val="20"/>
                <w:lang w:val="pt-BR"/>
              </w:rPr>
              <w:t xml:space="preserve">. </w:t>
            </w:r>
            <w:r w:rsidR="00354460" w:rsidRPr="00354460">
              <w:rPr>
                <w:rFonts w:ascii="Cambria" w:hAnsi="Cambria"/>
                <w:bCs/>
                <w:sz w:val="20"/>
                <w:szCs w:val="20"/>
              </w:rPr>
              <w:t>Să identifice centrii de chiralitate introduși prin prezența grupelor funcționale și să înțeleagă consecințele stereochimice ale reacțiilor</w:t>
            </w:r>
          </w:p>
        </w:tc>
      </w:tr>
      <w:tr w:rsidR="00354460" w:rsidRPr="00354460" w14:paraId="64F938FD" w14:textId="77777777" w:rsidTr="002C22AA">
        <w:trPr>
          <w:cantSplit/>
          <w:trHeight w:val="402"/>
        </w:trPr>
        <w:tc>
          <w:tcPr>
            <w:tcW w:w="10491" w:type="dxa"/>
            <w:vAlign w:val="center"/>
          </w:tcPr>
          <w:p w14:paraId="5D0A089C" w14:textId="4867D736" w:rsidR="00354460" w:rsidRPr="00354460" w:rsidRDefault="00354460" w:rsidP="00132850">
            <w:pPr>
              <w:pStyle w:val="ListParagraph"/>
              <w:spacing w:after="0" w:line="240" w:lineRule="auto"/>
              <w:ind w:left="29"/>
              <w:rPr>
                <w:rFonts w:ascii="Cambria" w:hAnsi="Cambria"/>
                <w:bCs/>
                <w:sz w:val="20"/>
                <w:szCs w:val="20"/>
              </w:rPr>
            </w:pPr>
            <w:r>
              <w:rPr>
                <w:rFonts w:ascii="Cambria" w:hAnsi="Cambria"/>
                <w:bCs/>
                <w:sz w:val="20"/>
                <w:szCs w:val="20"/>
              </w:rPr>
              <w:t xml:space="preserve">5. </w:t>
            </w:r>
            <w:r w:rsidRPr="00354460">
              <w:rPr>
                <w:rFonts w:ascii="Cambria" w:hAnsi="Cambria"/>
                <w:bCs/>
                <w:sz w:val="20"/>
                <w:szCs w:val="20"/>
              </w:rPr>
              <w:t>Să explice mecanismul de Adiție Nucleofilă (A</w:t>
            </w:r>
            <w:r>
              <w:rPr>
                <w:rFonts w:ascii="Cambria" w:hAnsi="Cambria"/>
                <w:bCs/>
                <w:sz w:val="20"/>
                <w:szCs w:val="20"/>
              </w:rPr>
              <w:t>N</w:t>
            </w:r>
            <w:r w:rsidRPr="00354460">
              <w:rPr>
                <w:rFonts w:ascii="Cambria" w:hAnsi="Cambria"/>
                <w:bCs/>
                <w:sz w:val="20"/>
                <w:szCs w:val="20"/>
              </w:rPr>
              <w:t xml:space="preserve">) </w:t>
            </w:r>
          </w:p>
        </w:tc>
      </w:tr>
      <w:tr w:rsidR="00354460" w:rsidRPr="00354460" w14:paraId="4D874AAD" w14:textId="77777777" w:rsidTr="002C22AA">
        <w:trPr>
          <w:cantSplit/>
          <w:trHeight w:val="402"/>
        </w:trPr>
        <w:tc>
          <w:tcPr>
            <w:tcW w:w="10491" w:type="dxa"/>
            <w:vAlign w:val="center"/>
          </w:tcPr>
          <w:p w14:paraId="7A13328D" w14:textId="29DB7823" w:rsidR="00354460" w:rsidRDefault="00354460" w:rsidP="00132850">
            <w:pPr>
              <w:pStyle w:val="ListParagraph"/>
              <w:spacing w:after="0" w:line="240" w:lineRule="auto"/>
              <w:ind w:left="29"/>
              <w:rPr>
                <w:rFonts w:ascii="Cambria" w:hAnsi="Cambria"/>
                <w:bCs/>
                <w:sz w:val="20"/>
                <w:szCs w:val="20"/>
              </w:rPr>
            </w:pPr>
            <w:r>
              <w:rPr>
                <w:rFonts w:ascii="Cambria" w:hAnsi="Cambria"/>
                <w:bCs/>
                <w:sz w:val="20"/>
                <w:szCs w:val="20"/>
              </w:rPr>
              <w:lastRenderedPageBreak/>
              <w:t xml:space="preserve">6. </w:t>
            </w:r>
            <w:r w:rsidRPr="00354460">
              <w:rPr>
                <w:rFonts w:ascii="Cambria" w:hAnsi="Cambria"/>
                <w:bCs/>
                <w:sz w:val="20"/>
                <w:szCs w:val="20"/>
              </w:rPr>
              <w:t>Să coreleze structura moleculară cu proprietățile fizice (puncte de fierbere, solubilitate), explicând rolul legăturilor de hidrogen în cazul alcoolilor și acizilor, comparativ cu eterii sau derivații halogenați.</w:t>
            </w:r>
          </w:p>
        </w:tc>
      </w:tr>
      <w:tr w:rsidR="00354460" w:rsidRPr="00354460" w14:paraId="3F4A98A3" w14:textId="77777777" w:rsidTr="002C22AA">
        <w:trPr>
          <w:cantSplit/>
          <w:trHeight w:val="402"/>
        </w:trPr>
        <w:tc>
          <w:tcPr>
            <w:tcW w:w="10491" w:type="dxa"/>
            <w:vAlign w:val="center"/>
          </w:tcPr>
          <w:p w14:paraId="5D37C342" w14:textId="047E0D18" w:rsidR="00354460" w:rsidRPr="00354460" w:rsidRDefault="00354460" w:rsidP="00354460">
            <w:pPr>
              <w:pStyle w:val="ListParagraph"/>
              <w:spacing w:after="0" w:line="240" w:lineRule="auto"/>
              <w:ind w:left="29"/>
              <w:rPr>
                <w:rFonts w:ascii="Cambria" w:hAnsi="Cambria"/>
                <w:bCs/>
                <w:sz w:val="20"/>
                <w:szCs w:val="20"/>
              </w:rPr>
            </w:pPr>
            <w:r>
              <w:rPr>
                <w:rFonts w:ascii="Cambria" w:hAnsi="Cambria"/>
                <w:bCs/>
                <w:sz w:val="20"/>
                <w:szCs w:val="20"/>
              </w:rPr>
              <w:t xml:space="preserve">7. </w:t>
            </w:r>
            <w:r w:rsidRPr="00354460">
              <w:rPr>
                <w:rFonts w:ascii="Cambria" w:hAnsi="Cambria"/>
                <w:bCs/>
                <w:sz w:val="20"/>
                <w:szCs w:val="20"/>
              </w:rPr>
              <w:t xml:space="preserve">Să cunoască principalele rute sintetice pentru prepararea fiecărei clase </w:t>
            </w:r>
            <w:r>
              <w:rPr>
                <w:rFonts w:ascii="Cambria" w:hAnsi="Cambria"/>
                <w:bCs/>
                <w:sz w:val="20"/>
                <w:szCs w:val="20"/>
              </w:rPr>
              <w:t>de compuși.</w:t>
            </w:r>
          </w:p>
        </w:tc>
      </w:tr>
      <w:tr w:rsidR="00354460" w:rsidRPr="00354460" w14:paraId="2919F658" w14:textId="77777777" w:rsidTr="002C22AA">
        <w:trPr>
          <w:cantSplit/>
          <w:trHeight w:val="402"/>
        </w:trPr>
        <w:tc>
          <w:tcPr>
            <w:tcW w:w="10491" w:type="dxa"/>
            <w:vAlign w:val="center"/>
          </w:tcPr>
          <w:p w14:paraId="2488A476" w14:textId="6F2712CC" w:rsidR="00354460" w:rsidRDefault="00354460" w:rsidP="00354460">
            <w:pPr>
              <w:pStyle w:val="ListParagraph"/>
              <w:spacing w:after="0" w:line="240" w:lineRule="auto"/>
              <w:ind w:left="29"/>
              <w:rPr>
                <w:rFonts w:ascii="Cambria" w:hAnsi="Cambria"/>
                <w:bCs/>
                <w:sz w:val="20"/>
                <w:szCs w:val="20"/>
              </w:rPr>
            </w:pPr>
            <w:r>
              <w:rPr>
                <w:rFonts w:ascii="Cambria" w:hAnsi="Cambria"/>
                <w:bCs/>
                <w:sz w:val="20"/>
                <w:szCs w:val="20"/>
              </w:rPr>
              <w:t xml:space="preserve">8. </w:t>
            </w:r>
            <w:r w:rsidRPr="00354460">
              <w:rPr>
                <w:rFonts w:ascii="Cambria" w:hAnsi="Cambria"/>
                <w:bCs/>
                <w:sz w:val="20"/>
                <w:szCs w:val="20"/>
              </w:rPr>
              <w:t>Să înțeleagă succesiunea etapelor în sinteza organică pentru transformarea unei funcțiuni în alta.</w:t>
            </w:r>
          </w:p>
        </w:tc>
      </w:tr>
      <w:tr w:rsidR="00354460" w:rsidRPr="00354460" w14:paraId="0D0A15E4" w14:textId="77777777" w:rsidTr="002C22AA">
        <w:trPr>
          <w:cantSplit/>
          <w:trHeight w:val="402"/>
        </w:trPr>
        <w:tc>
          <w:tcPr>
            <w:tcW w:w="10491" w:type="dxa"/>
            <w:vAlign w:val="center"/>
          </w:tcPr>
          <w:p w14:paraId="05C90D26" w14:textId="00CEA811" w:rsidR="00354460" w:rsidRDefault="00354460" w:rsidP="00354460">
            <w:pPr>
              <w:pStyle w:val="ListParagraph"/>
              <w:spacing w:after="0" w:line="240" w:lineRule="auto"/>
              <w:ind w:left="29"/>
              <w:rPr>
                <w:rFonts w:ascii="Cambria" w:hAnsi="Cambria"/>
                <w:bCs/>
                <w:sz w:val="20"/>
                <w:szCs w:val="20"/>
              </w:rPr>
            </w:pPr>
            <w:r>
              <w:rPr>
                <w:rFonts w:ascii="Cambria" w:hAnsi="Cambria"/>
                <w:bCs/>
                <w:sz w:val="20"/>
                <w:szCs w:val="20"/>
              </w:rPr>
              <w:t xml:space="preserve">9. </w:t>
            </w:r>
            <w:r w:rsidR="00B3272F" w:rsidRPr="00B3272F">
              <w:rPr>
                <w:rFonts w:ascii="Cambria" w:hAnsi="Cambria"/>
                <w:bCs/>
                <w:sz w:val="20"/>
                <w:szCs w:val="20"/>
              </w:rPr>
              <w:t>Să identifice și să explice simbolurile de pericol (pictogramele GHS) de pe etichetele reactivilor organici utilizați</w:t>
            </w:r>
            <w:r w:rsidR="00B3272F">
              <w:rPr>
                <w:rFonts w:ascii="Cambria" w:hAnsi="Cambria"/>
                <w:bCs/>
                <w:sz w:val="20"/>
                <w:szCs w:val="20"/>
              </w:rPr>
              <w:t>.</w:t>
            </w:r>
          </w:p>
        </w:tc>
      </w:tr>
      <w:tr w:rsidR="00B3272F" w:rsidRPr="00354460" w14:paraId="40060746" w14:textId="77777777" w:rsidTr="002C22AA">
        <w:trPr>
          <w:cantSplit/>
          <w:trHeight w:val="402"/>
        </w:trPr>
        <w:tc>
          <w:tcPr>
            <w:tcW w:w="10491" w:type="dxa"/>
            <w:vAlign w:val="center"/>
          </w:tcPr>
          <w:p w14:paraId="3DE973A3" w14:textId="181DB6EA" w:rsidR="00B3272F" w:rsidRDefault="00B3272F" w:rsidP="00354460">
            <w:pPr>
              <w:pStyle w:val="ListParagraph"/>
              <w:spacing w:after="0" w:line="240" w:lineRule="auto"/>
              <w:ind w:left="29"/>
              <w:rPr>
                <w:rFonts w:ascii="Cambria" w:hAnsi="Cambria"/>
                <w:bCs/>
                <w:sz w:val="20"/>
                <w:szCs w:val="20"/>
              </w:rPr>
            </w:pPr>
            <w:r>
              <w:rPr>
                <w:rFonts w:ascii="Cambria" w:hAnsi="Cambria"/>
                <w:bCs/>
                <w:sz w:val="20"/>
                <w:szCs w:val="20"/>
              </w:rPr>
              <w:t xml:space="preserve">10. </w:t>
            </w:r>
            <w:r w:rsidRPr="00B3272F">
              <w:rPr>
                <w:rFonts w:ascii="Cambria" w:hAnsi="Cambria"/>
                <w:bCs/>
                <w:sz w:val="20"/>
                <w:szCs w:val="20"/>
              </w:rPr>
              <w:t>Să înțeleagă principiile fizico-chimice ale metodelor de separare și purificare: distilarea (simplă și fracționată), extracția lichid-lichid, recristalizarea și sublimarea.</w:t>
            </w:r>
          </w:p>
        </w:tc>
      </w:tr>
      <w:tr w:rsidR="00B3272F" w:rsidRPr="00354460" w14:paraId="004DDAC9" w14:textId="77777777" w:rsidTr="002C22AA">
        <w:trPr>
          <w:cantSplit/>
          <w:trHeight w:val="402"/>
        </w:trPr>
        <w:tc>
          <w:tcPr>
            <w:tcW w:w="10491" w:type="dxa"/>
            <w:vAlign w:val="center"/>
          </w:tcPr>
          <w:p w14:paraId="3B35215E" w14:textId="266892B7" w:rsidR="00B3272F" w:rsidRDefault="00B3272F" w:rsidP="00354460">
            <w:pPr>
              <w:pStyle w:val="ListParagraph"/>
              <w:spacing w:after="0" w:line="240" w:lineRule="auto"/>
              <w:ind w:left="29"/>
              <w:rPr>
                <w:rFonts w:ascii="Cambria" w:hAnsi="Cambria"/>
                <w:bCs/>
                <w:sz w:val="20"/>
                <w:szCs w:val="20"/>
              </w:rPr>
            </w:pPr>
            <w:r>
              <w:rPr>
                <w:rFonts w:ascii="Cambria" w:hAnsi="Cambria"/>
                <w:bCs/>
                <w:sz w:val="20"/>
                <w:szCs w:val="20"/>
              </w:rPr>
              <w:t xml:space="preserve">11. </w:t>
            </w:r>
            <w:r w:rsidRPr="00B3272F">
              <w:rPr>
                <w:rFonts w:ascii="Cambria" w:hAnsi="Cambria"/>
                <w:bCs/>
                <w:sz w:val="20"/>
                <w:szCs w:val="20"/>
              </w:rPr>
              <w:t>Să înțeleagă semnificația constantelor fizice (punct de topire, punct de fierbere, indice de refracție) în confirmarea identității și purității unui compus organic.</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7950C20C"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1</w:t>
            </w:r>
            <w:r w:rsidRPr="00354460">
              <w:rPr>
                <w:rFonts w:ascii="Cambria" w:hAnsi="Cambria"/>
                <w:bCs/>
                <w:sz w:val="20"/>
                <w:szCs w:val="20"/>
              </w:rPr>
              <w:t xml:space="preserve">. </w:t>
            </w:r>
            <w:r w:rsidR="00354460" w:rsidRPr="00354460">
              <w:rPr>
                <w:rFonts w:ascii="Cambria" w:hAnsi="Cambria"/>
                <w:bCs/>
                <w:sz w:val="20"/>
                <w:szCs w:val="20"/>
              </w:rPr>
              <w:t>Abilitatea de a prezice produsul majoritar al unei reacții chimice pe baza regulilor de regioselectivitate (Regula lui Markovnikov, Regula lui Zaitsev) și stereoselectivitate.</w:t>
            </w:r>
          </w:p>
        </w:tc>
      </w:tr>
      <w:tr w:rsidR="009A49DC" w:rsidRPr="000B7D0D" w14:paraId="2EF9346A" w14:textId="77777777" w:rsidTr="00A5032D">
        <w:trPr>
          <w:cantSplit/>
          <w:trHeight w:val="402"/>
        </w:trPr>
        <w:tc>
          <w:tcPr>
            <w:tcW w:w="10491" w:type="dxa"/>
            <w:vAlign w:val="center"/>
          </w:tcPr>
          <w:p w14:paraId="1AE3C494" w14:textId="332328DE"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2</w:t>
            </w:r>
            <w:r w:rsidRPr="00354460">
              <w:rPr>
                <w:rFonts w:ascii="Cambria" w:hAnsi="Cambria"/>
                <w:bCs/>
                <w:sz w:val="20"/>
                <w:szCs w:val="20"/>
              </w:rPr>
              <w:t xml:space="preserve">. </w:t>
            </w:r>
            <w:r w:rsidR="00354460" w:rsidRPr="00354460">
              <w:rPr>
                <w:rFonts w:ascii="Cambria" w:hAnsi="Cambria"/>
                <w:bCs/>
                <w:sz w:val="20"/>
                <w:szCs w:val="20"/>
              </w:rPr>
              <w:t>Capacitatea de a identifica reactivii și condițiile de reacție necesare pentru transformări specifice</w:t>
            </w:r>
          </w:p>
        </w:tc>
      </w:tr>
      <w:tr w:rsidR="009A49DC" w:rsidRPr="000B7D0D" w14:paraId="5EC4DE53" w14:textId="77777777" w:rsidTr="00A5032D">
        <w:trPr>
          <w:cantSplit/>
          <w:trHeight w:val="402"/>
        </w:trPr>
        <w:tc>
          <w:tcPr>
            <w:tcW w:w="10491" w:type="dxa"/>
            <w:vAlign w:val="center"/>
          </w:tcPr>
          <w:p w14:paraId="2818E98F" w14:textId="6D343197"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354460" w:rsidRPr="00354460">
              <w:rPr>
                <w:rFonts w:ascii="Cambria" w:hAnsi="Cambria"/>
                <w:bCs/>
                <w:sz w:val="20"/>
                <w:szCs w:val="20"/>
              </w:rPr>
              <w:t>Abilitatea de a selecta agentul de transformare optim dintr-o listă de variante</w:t>
            </w:r>
            <w:r w:rsidR="00354460">
              <w:rPr>
                <w:rFonts w:ascii="Cambria" w:hAnsi="Cambria"/>
                <w:bCs/>
                <w:sz w:val="20"/>
                <w:szCs w:val="20"/>
              </w:rPr>
              <w:t>.</w:t>
            </w:r>
          </w:p>
        </w:tc>
      </w:tr>
      <w:tr w:rsidR="00354460" w:rsidRPr="000B7D0D" w14:paraId="185368CF" w14:textId="77777777" w:rsidTr="00A5032D">
        <w:trPr>
          <w:cantSplit/>
          <w:trHeight w:val="402"/>
        </w:trPr>
        <w:tc>
          <w:tcPr>
            <w:tcW w:w="10491" w:type="dxa"/>
            <w:vAlign w:val="center"/>
          </w:tcPr>
          <w:p w14:paraId="75F6CE40" w14:textId="3A8BAA4C" w:rsidR="00354460" w:rsidRPr="0056367D" w:rsidRDefault="00354460" w:rsidP="009A49DC">
            <w:pPr>
              <w:pStyle w:val="ListParagraph"/>
              <w:spacing w:after="0" w:line="240" w:lineRule="auto"/>
              <w:ind w:left="31"/>
              <w:rPr>
                <w:rFonts w:ascii="Cambria" w:hAnsi="Cambria"/>
                <w:bCs/>
                <w:sz w:val="20"/>
                <w:szCs w:val="20"/>
              </w:rPr>
            </w:pPr>
            <w:r>
              <w:rPr>
                <w:rFonts w:ascii="Cambria" w:hAnsi="Cambria"/>
                <w:bCs/>
                <w:sz w:val="20"/>
                <w:szCs w:val="20"/>
              </w:rPr>
              <w:t xml:space="preserve">4. </w:t>
            </w:r>
            <w:r w:rsidRPr="00354460">
              <w:rPr>
                <w:rFonts w:ascii="Cambria" w:hAnsi="Cambria"/>
                <w:bCs/>
                <w:sz w:val="20"/>
                <w:szCs w:val="20"/>
              </w:rPr>
              <w:t>Abilitatea de a reprezenta corect mecanismele de reacție folosind "săgețile curbe" pentru a descrie deplasarea electronilor în procesele de tip SN1, SN2, E1, E2 și AN.</w:t>
            </w:r>
          </w:p>
        </w:tc>
      </w:tr>
      <w:tr w:rsidR="00354460" w:rsidRPr="000B7D0D" w14:paraId="2623373E" w14:textId="77777777" w:rsidTr="00A5032D">
        <w:trPr>
          <w:cantSplit/>
          <w:trHeight w:val="402"/>
        </w:trPr>
        <w:tc>
          <w:tcPr>
            <w:tcW w:w="10491" w:type="dxa"/>
            <w:vAlign w:val="center"/>
          </w:tcPr>
          <w:p w14:paraId="747E2375" w14:textId="291ADAFD" w:rsidR="00354460" w:rsidRDefault="00354460" w:rsidP="009A49DC">
            <w:pPr>
              <w:pStyle w:val="ListParagraph"/>
              <w:spacing w:after="0" w:line="240" w:lineRule="auto"/>
              <w:ind w:left="31"/>
              <w:rPr>
                <w:rFonts w:ascii="Cambria" w:hAnsi="Cambria"/>
                <w:bCs/>
                <w:sz w:val="20"/>
                <w:szCs w:val="20"/>
              </w:rPr>
            </w:pPr>
            <w:r>
              <w:rPr>
                <w:rFonts w:ascii="Cambria" w:hAnsi="Cambria"/>
                <w:bCs/>
                <w:sz w:val="20"/>
                <w:szCs w:val="20"/>
              </w:rPr>
              <w:t xml:space="preserve">5. </w:t>
            </w:r>
            <w:r w:rsidR="00093865">
              <w:rPr>
                <w:rFonts w:ascii="Cambria" w:hAnsi="Cambria"/>
                <w:bCs/>
                <w:sz w:val="20"/>
                <w:szCs w:val="20"/>
              </w:rPr>
              <w:t>A</w:t>
            </w:r>
            <w:r w:rsidRPr="00354460">
              <w:rPr>
                <w:rFonts w:ascii="Cambria" w:hAnsi="Cambria"/>
                <w:bCs/>
                <w:sz w:val="20"/>
                <w:szCs w:val="20"/>
              </w:rPr>
              <w:t>bilitatea de a ierarhiza compușii organici (ex: alcooli vs. fenoli vs. acizi carboxilici) în funcție de pKa, explicând influența efectelor inductive și de conjugare.</w:t>
            </w:r>
          </w:p>
        </w:tc>
      </w:tr>
      <w:tr w:rsidR="00354460" w:rsidRPr="000B7D0D" w14:paraId="2C81A667" w14:textId="77777777" w:rsidTr="00A5032D">
        <w:trPr>
          <w:cantSplit/>
          <w:trHeight w:val="402"/>
        </w:trPr>
        <w:tc>
          <w:tcPr>
            <w:tcW w:w="10491" w:type="dxa"/>
            <w:vAlign w:val="center"/>
          </w:tcPr>
          <w:p w14:paraId="4E83AC9B" w14:textId="627D0674" w:rsidR="00354460" w:rsidRDefault="00354460" w:rsidP="009A49DC">
            <w:pPr>
              <w:pStyle w:val="ListParagraph"/>
              <w:spacing w:after="0" w:line="240" w:lineRule="auto"/>
              <w:ind w:left="31"/>
              <w:rPr>
                <w:rFonts w:ascii="Cambria" w:hAnsi="Cambria"/>
                <w:bCs/>
                <w:sz w:val="20"/>
                <w:szCs w:val="20"/>
              </w:rPr>
            </w:pPr>
            <w:r>
              <w:rPr>
                <w:rFonts w:ascii="Cambria" w:hAnsi="Cambria"/>
                <w:bCs/>
                <w:sz w:val="20"/>
                <w:szCs w:val="20"/>
              </w:rPr>
              <w:t xml:space="preserve">6. </w:t>
            </w:r>
            <w:r w:rsidRPr="00354460">
              <w:rPr>
                <w:rFonts w:ascii="Cambria" w:hAnsi="Cambria"/>
                <w:bCs/>
                <w:sz w:val="20"/>
                <w:szCs w:val="20"/>
              </w:rPr>
              <w:t>Capacitatea de a aplica metode specifice (distilare, extracție lichid-lichid, recristalizare) pentru izolarea produșilor de reacție (ex: separarea unui ester de amestecul de reacție prin spălări succesive).</w:t>
            </w:r>
          </w:p>
        </w:tc>
      </w:tr>
      <w:tr w:rsidR="00354460" w:rsidRPr="000B7D0D" w14:paraId="137EAD97" w14:textId="77777777" w:rsidTr="00A5032D">
        <w:trPr>
          <w:cantSplit/>
          <w:trHeight w:val="402"/>
        </w:trPr>
        <w:tc>
          <w:tcPr>
            <w:tcW w:w="10491" w:type="dxa"/>
            <w:vAlign w:val="center"/>
          </w:tcPr>
          <w:p w14:paraId="4FE15B76" w14:textId="5D593546" w:rsidR="00354460" w:rsidRDefault="00354460" w:rsidP="009A49DC">
            <w:pPr>
              <w:pStyle w:val="ListParagraph"/>
              <w:spacing w:after="0" w:line="240" w:lineRule="auto"/>
              <w:ind w:left="31"/>
              <w:rPr>
                <w:rFonts w:ascii="Cambria" w:hAnsi="Cambria"/>
                <w:bCs/>
                <w:sz w:val="20"/>
                <w:szCs w:val="20"/>
              </w:rPr>
            </w:pPr>
            <w:r>
              <w:rPr>
                <w:rFonts w:ascii="Cambria" w:hAnsi="Cambria"/>
                <w:bCs/>
                <w:sz w:val="20"/>
                <w:szCs w:val="20"/>
              </w:rPr>
              <w:t xml:space="preserve">7. </w:t>
            </w:r>
            <w:r w:rsidRPr="00354460">
              <w:rPr>
                <w:rFonts w:ascii="Cambria" w:hAnsi="Cambria"/>
                <w:bCs/>
                <w:sz w:val="20"/>
                <w:szCs w:val="20"/>
              </w:rPr>
              <w:t>Abilitatea de a efectua și interpreta testele chimice de eprubetă pentru identificarea grupelor funcționale</w:t>
            </w:r>
          </w:p>
        </w:tc>
      </w:tr>
      <w:tr w:rsidR="00093865" w:rsidRPr="000B7D0D" w14:paraId="79310D6E" w14:textId="77777777" w:rsidTr="00A5032D">
        <w:trPr>
          <w:cantSplit/>
          <w:trHeight w:val="402"/>
        </w:trPr>
        <w:tc>
          <w:tcPr>
            <w:tcW w:w="10491" w:type="dxa"/>
            <w:vAlign w:val="center"/>
          </w:tcPr>
          <w:p w14:paraId="44151E1D" w14:textId="52BE5DB5" w:rsidR="00093865" w:rsidRDefault="00093865" w:rsidP="009A49DC">
            <w:pPr>
              <w:pStyle w:val="ListParagraph"/>
              <w:spacing w:after="0" w:line="240" w:lineRule="auto"/>
              <w:ind w:left="31"/>
              <w:rPr>
                <w:rFonts w:ascii="Cambria" w:hAnsi="Cambria"/>
                <w:bCs/>
                <w:sz w:val="20"/>
                <w:szCs w:val="20"/>
              </w:rPr>
            </w:pPr>
            <w:r>
              <w:rPr>
                <w:rFonts w:ascii="Cambria" w:hAnsi="Cambria"/>
                <w:bCs/>
                <w:sz w:val="20"/>
                <w:szCs w:val="20"/>
              </w:rPr>
              <w:t xml:space="preserve">8. </w:t>
            </w:r>
            <w:r w:rsidRPr="00093865">
              <w:rPr>
                <w:rFonts w:ascii="Cambria" w:hAnsi="Cambria"/>
                <w:bCs/>
                <w:sz w:val="20"/>
                <w:szCs w:val="20"/>
              </w:rPr>
              <w:t>Capacitatea de a efectua calcule stoechiometrice pentru determinarea reactantului limitativ și a randamentului teoretic și practic al unei sinteze organice.</w:t>
            </w:r>
          </w:p>
        </w:tc>
      </w:tr>
      <w:tr w:rsidR="00093865" w:rsidRPr="000B7D0D" w14:paraId="574E22B0" w14:textId="77777777" w:rsidTr="00A5032D">
        <w:trPr>
          <w:cantSplit/>
          <w:trHeight w:val="402"/>
        </w:trPr>
        <w:tc>
          <w:tcPr>
            <w:tcW w:w="10491" w:type="dxa"/>
            <w:vAlign w:val="center"/>
          </w:tcPr>
          <w:p w14:paraId="382DFCF5" w14:textId="7C2FD0D6" w:rsidR="00093865" w:rsidRDefault="00093865" w:rsidP="009A49DC">
            <w:pPr>
              <w:pStyle w:val="ListParagraph"/>
              <w:spacing w:after="0" w:line="240" w:lineRule="auto"/>
              <w:ind w:left="31"/>
              <w:rPr>
                <w:rFonts w:ascii="Cambria" w:hAnsi="Cambria"/>
                <w:bCs/>
                <w:sz w:val="20"/>
                <w:szCs w:val="20"/>
              </w:rPr>
            </w:pPr>
            <w:r>
              <w:rPr>
                <w:rFonts w:ascii="Cambria" w:hAnsi="Cambria"/>
                <w:bCs/>
                <w:sz w:val="20"/>
                <w:szCs w:val="20"/>
              </w:rPr>
              <w:t xml:space="preserve">9. </w:t>
            </w:r>
            <w:r w:rsidRPr="00093865">
              <w:rPr>
                <w:rFonts w:ascii="Cambria" w:hAnsi="Cambria"/>
                <w:bCs/>
                <w:sz w:val="20"/>
                <w:szCs w:val="20"/>
              </w:rPr>
              <w:t>Capacitatea de a redacta un referat de laborator care să includă schema reacției, mecanismul propus, observațiile experimentale și interpretarea critică a randamentului obținut.</w:t>
            </w:r>
          </w:p>
        </w:tc>
      </w:tr>
    </w:tbl>
    <w:p w14:paraId="6C9F6239" w14:textId="1317295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7"/>
        <w:gridCol w:w="282"/>
        <w:gridCol w:w="3215"/>
        <w:gridCol w:w="205"/>
        <w:gridCol w:w="3292"/>
      </w:tblGrid>
      <w:tr w:rsidR="008C28C6" w:rsidRPr="002A3A93" w14:paraId="719F4FC9" w14:textId="77777777" w:rsidTr="007730F9">
        <w:trPr>
          <w:trHeight w:val="397"/>
        </w:trPr>
        <w:tc>
          <w:tcPr>
            <w:tcW w:w="3779" w:type="dxa"/>
            <w:gridSpan w:val="2"/>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gridSpan w:val="2"/>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C28C6" w:rsidRPr="002A3A93" w14:paraId="1B26AD4C" w14:textId="77777777" w:rsidTr="007730F9">
        <w:trPr>
          <w:trHeight w:val="397"/>
        </w:trPr>
        <w:tc>
          <w:tcPr>
            <w:tcW w:w="3779" w:type="dxa"/>
            <w:gridSpan w:val="2"/>
            <w:vAlign w:val="center"/>
          </w:tcPr>
          <w:p w14:paraId="07C4D1B3" w14:textId="4B1F2103" w:rsidR="002A3A93" w:rsidRPr="002A3A93" w:rsidRDefault="00282E73" w:rsidP="002A3A93">
            <w:pPr>
              <w:spacing w:after="0" w:line="240" w:lineRule="auto"/>
              <w:rPr>
                <w:rFonts w:ascii="Cambria" w:eastAsia="Calibri" w:hAnsi="Cambria" w:cs="Times New Roman"/>
                <w:kern w:val="0"/>
                <w:sz w:val="20"/>
                <w:szCs w:val="20"/>
              </w:rPr>
            </w:pPr>
            <w:r w:rsidRPr="00284DDC">
              <w:rPr>
                <w:rFonts w:ascii="Cambria" w:eastAsia="Calibri" w:hAnsi="Cambria" w:cs="Times New Roman"/>
                <w:kern w:val="0"/>
                <w:sz w:val="20"/>
                <w:szCs w:val="20"/>
              </w:rPr>
              <w:t>8.1.1. Metode fizico-chimice de investigare a structurii</w:t>
            </w:r>
            <w:r>
              <w:rPr>
                <w:rFonts w:ascii="Cambria" w:eastAsia="Calibri" w:hAnsi="Cambria" w:cs="Times New Roman"/>
                <w:kern w:val="0"/>
                <w:sz w:val="20"/>
                <w:szCs w:val="20"/>
              </w:rPr>
              <w:t xml:space="preserve"> </w:t>
            </w:r>
            <w:r w:rsidRPr="00284DDC">
              <w:rPr>
                <w:rFonts w:ascii="Cambria" w:eastAsia="Calibri" w:hAnsi="Cambria" w:cs="Times New Roman"/>
                <w:kern w:val="0"/>
                <w:sz w:val="20"/>
                <w:szCs w:val="20"/>
              </w:rPr>
              <w:t>compușilor organici. Compuşi halogenaţi.</w:t>
            </w:r>
          </w:p>
        </w:tc>
        <w:tc>
          <w:tcPr>
            <w:tcW w:w="3420" w:type="dxa"/>
            <w:gridSpan w:val="2"/>
            <w:vAlign w:val="center"/>
          </w:tcPr>
          <w:p w14:paraId="2D317803" w14:textId="77777777" w:rsidR="00282E73" w:rsidRPr="00282E73" w:rsidRDefault="00282E73" w:rsidP="00282E7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Prelegerea </w:t>
            </w:r>
          </w:p>
          <w:p w14:paraId="5DD5D81D" w14:textId="77777777" w:rsidR="00282E73" w:rsidRPr="00282E73" w:rsidRDefault="00282E73" w:rsidP="00282E7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Explicaţia </w:t>
            </w:r>
          </w:p>
          <w:p w14:paraId="24AD8749" w14:textId="6FD0C63F" w:rsidR="002A3A93" w:rsidRPr="002A3A93" w:rsidRDefault="00282E73" w:rsidP="00282E7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Conversaţia </w:t>
            </w:r>
          </w:p>
        </w:tc>
        <w:tc>
          <w:tcPr>
            <w:tcW w:w="3292" w:type="dxa"/>
            <w:vAlign w:val="center"/>
          </w:tcPr>
          <w:p w14:paraId="61A2F15A" w14:textId="77777777" w:rsidR="00282E73" w:rsidRPr="00282E73" w:rsidRDefault="00282E73" w:rsidP="00282E7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302BCB65" w14:textId="43120614" w:rsidR="002A3A93" w:rsidRPr="002A3A93" w:rsidRDefault="00282E73" w:rsidP="00282E7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2A3A93" w14:paraId="6A0748C4" w14:textId="77777777" w:rsidTr="007730F9">
        <w:trPr>
          <w:trHeight w:val="397"/>
        </w:trPr>
        <w:tc>
          <w:tcPr>
            <w:tcW w:w="3779" w:type="dxa"/>
            <w:gridSpan w:val="2"/>
            <w:vAlign w:val="center"/>
          </w:tcPr>
          <w:p w14:paraId="35D2FAA7" w14:textId="280859EC" w:rsidR="002A3A93" w:rsidRPr="002A3A93" w:rsidRDefault="00282E73" w:rsidP="002A3A9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8.1.2. Reactii de substitutie nucleofila si reactii de eliminare nucleofila (SN1, SN2, E1, E2 si SNAr). Substrate, reactivitate, selectivitate, mecanisme</w:t>
            </w:r>
          </w:p>
        </w:tc>
        <w:tc>
          <w:tcPr>
            <w:tcW w:w="3420" w:type="dxa"/>
            <w:gridSpan w:val="2"/>
            <w:vAlign w:val="center"/>
          </w:tcPr>
          <w:p w14:paraId="124775E1"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5A81E3D2"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79E69B6D" w14:textId="440DDA23" w:rsidR="007965C1" w:rsidRPr="002A3A9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vAlign w:val="center"/>
          </w:tcPr>
          <w:p w14:paraId="7DA72D2B"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1EE59EBC" w14:textId="117CC1D6" w:rsidR="002A3A93" w:rsidRPr="002A3A9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2A3A93" w14:paraId="5238961B" w14:textId="77777777" w:rsidTr="007730F9">
        <w:trPr>
          <w:trHeight w:val="397"/>
        </w:trPr>
        <w:tc>
          <w:tcPr>
            <w:tcW w:w="3779" w:type="dxa"/>
            <w:gridSpan w:val="2"/>
            <w:vAlign w:val="center"/>
          </w:tcPr>
          <w:p w14:paraId="347F896E" w14:textId="751EF460" w:rsidR="002A3A93" w:rsidRPr="002A3A93" w:rsidRDefault="00282E73" w:rsidP="002A3A9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8.1.3. Reactii de substitutie nucleofila si reactii de eliminare nucleofila (SN1, SN2, E1, E2 si SNAr). Substrate, reactivitate, selectivitate, mecanisme</w:t>
            </w:r>
          </w:p>
        </w:tc>
        <w:tc>
          <w:tcPr>
            <w:tcW w:w="3420" w:type="dxa"/>
            <w:gridSpan w:val="2"/>
            <w:vAlign w:val="center"/>
          </w:tcPr>
          <w:p w14:paraId="4C765920"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7346064D"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1BC80EF7" w14:textId="606CA478" w:rsidR="002A3A93" w:rsidRPr="002A3A9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vAlign w:val="center"/>
          </w:tcPr>
          <w:p w14:paraId="59A29D87"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64F2D093" w14:textId="4E822BE5" w:rsidR="002A3A93" w:rsidRPr="002A3A9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2A3A93" w14:paraId="49D69DDC" w14:textId="77777777" w:rsidTr="007730F9">
        <w:trPr>
          <w:trHeight w:val="397"/>
        </w:trPr>
        <w:tc>
          <w:tcPr>
            <w:tcW w:w="3779" w:type="dxa"/>
            <w:gridSpan w:val="2"/>
            <w:vAlign w:val="center"/>
          </w:tcPr>
          <w:p w14:paraId="5FE36991" w14:textId="4B7A3D5D" w:rsidR="002A3A93" w:rsidRPr="002A3A93" w:rsidRDefault="00282E73" w:rsidP="002A3A93">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8.1.4.  Alcooli, tioalcooli, fenoli, tiofenoli. Reactii de substitutie aromatica</w:t>
            </w:r>
          </w:p>
        </w:tc>
        <w:tc>
          <w:tcPr>
            <w:tcW w:w="3420" w:type="dxa"/>
            <w:gridSpan w:val="2"/>
            <w:vAlign w:val="center"/>
          </w:tcPr>
          <w:p w14:paraId="15FE3947"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54E8175B"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3255BEC3" w14:textId="66D4F199" w:rsidR="002A3A93" w:rsidRPr="002A3A9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vAlign w:val="center"/>
          </w:tcPr>
          <w:p w14:paraId="7B938E19"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1E840593" w14:textId="66BF50B6" w:rsidR="002A3A93" w:rsidRPr="002A3A9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C02345" w14:paraId="762DF0F2"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4972E95F" w14:textId="42FBAB4D" w:rsidR="003F659E"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8.1.5. Derivati ai oxigenului-eteri, tioeteri.</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1CBEE074"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61B57B89"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586FC34B" w14:textId="0A5115DB" w:rsidR="003F659E"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0FDA7C99"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52A3EFA8" w14:textId="4BEAB958" w:rsidR="003F659E"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Participare la discuții și dezbateri legate de materialul cursului. </w:t>
            </w:r>
            <w:r w:rsidRPr="00282E73">
              <w:rPr>
                <w:rFonts w:ascii="Cambria" w:eastAsia="Calibri" w:hAnsi="Cambria" w:cs="Times New Roman"/>
                <w:kern w:val="0"/>
                <w:sz w:val="20"/>
                <w:szCs w:val="20"/>
              </w:rPr>
              <w:lastRenderedPageBreak/>
              <w:t>Răspunsuri la întrebările studenților</w:t>
            </w:r>
          </w:p>
        </w:tc>
      </w:tr>
      <w:tr w:rsidR="008C28C6" w:rsidRPr="00C02345" w14:paraId="77DBD82F"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5B8169DA" w14:textId="03DD6A80" w:rsidR="003F659E"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lastRenderedPageBreak/>
              <w:t>8.1.6. Nitro derivați, Nitrozo-derivați, Imine, Oxime, hidrazone, derivati azo, azide.</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2140FD05"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55377910"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0EC6A671" w14:textId="4C2C4942" w:rsidR="003F659E"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665F8600"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75EBF325" w14:textId="79A49014" w:rsidR="003F659E"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8C28C6" w:rsidRPr="00C02345" w14:paraId="67BCA5CD"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48018C1E" w14:textId="6328E452" w:rsidR="003F659E"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8.1.7 Amine, derivati de diazoniu, diazo-derivati, azide.</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395E7A5"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18E46588"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7E693D47" w14:textId="0D17DBEA" w:rsidR="003F659E"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6B5D7EA1"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2660B997" w14:textId="7CCFD468" w:rsidR="003F659E"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38A4CDD7"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17496FAB" w14:textId="38369886"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8.1.8. Compusii carbonilici: Aldehide, Cetone</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19C3CA7E"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073BFB39"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774DA2B3" w14:textId="23217D12" w:rsidR="00282E73"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08BF3BBC"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786793FA" w14:textId="2B6356DE"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0D01D2DF"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72C61D05" w14:textId="6689AA1E"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8.1.9. Reactii de aditie nucleofila (aditii si aditii-eliminari). Substrate, reactivitate, selectivitate, mecanisme</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476C8B43"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2A275DDC"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3554346A" w14:textId="43489691" w:rsidR="00282E73"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7AF5665B"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7A6B9A0D" w14:textId="3364BDDA"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4C8A7D44"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34CB3699" w14:textId="4EF39947"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8.1.10. Acizi carboxilici. Derivați funcționali ai acizilor carboxilici. Halogenuri acide, esteri, anhidride, amide, nitrili</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F7558FB"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13E3679C"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72FA6BDD" w14:textId="160A77A8" w:rsidR="00282E73"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1709CD79"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0C08E6CA" w14:textId="6E1C52B4"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62C50693"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6329D797" w14:textId="55246DFF"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8.1.11. Acizi carboxilici. Derivați funcționali ai acizilor carboxilici. Halogenuri acide, esteri, anhidride, amide, nitrili</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0236A379"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052A1CC5"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5740A162" w14:textId="3B9E73CE" w:rsidR="00282E73"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3F26612F"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657C0B29" w14:textId="3E6B1AF2"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6FA37C6F"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5EA0A493" w14:textId="22F50ABE"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8.1.12. Derivati functionali ai acizilor carboxilixi. Hidroxiacizi.</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0AF56521"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033562D5"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53D68307" w14:textId="321D2F91" w:rsidR="00282E73"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4D32A18F"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676D8566" w14:textId="2A6CD74C"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02DD01A4"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223D4A92" w14:textId="43996C2C"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8.1.13. Derivati functionali ai acizilor carboxilixi. Oxoacizi.</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62631695"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0E663DF4"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24628E6B" w14:textId="03637BBB" w:rsidR="00282E73"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5482CBCD"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73FE6E5E" w14:textId="38D155F5"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282E73" w:rsidRPr="00C02345" w14:paraId="03E2B76B" w14:textId="77777777" w:rsidTr="007730F9">
        <w:trPr>
          <w:trHeight w:val="397"/>
        </w:trPr>
        <w:tc>
          <w:tcPr>
            <w:tcW w:w="3779" w:type="dxa"/>
            <w:gridSpan w:val="2"/>
            <w:tcBorders>
              <w:top w:val="single" w:sz="4" w:space="0" w:color="auto"/>
              <w:left w:val="single" w:sz="4" w:space="0" w:color="auto"/>
              <w:bottom w:val="single" w:sz="4" w:space="0" w:color="auto"/>
              <w:right w:val="single" w:sz="4" w:space="0" w:color="auto"/>
            </w:tcBorders>
            <w:vAlign w:val="center"/>
          </w:tcPr>
          <w:p w14:paraId="210AF58E" w14:textId="4C06F91C" w:rsidR="00282E73" w:rsidRPr="00C02345" w:rsidRDefault="00282E73" w:rsidP="00373CCF">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 xml:space="preserve">8.1.14. Derivați funcționali ai acidului carbonic </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00BBCED7"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Prelegerea </w:t>
            </w:r>
          </w:p>
          <w:p w14:paraId="3FFAC9E6" w14:textId="77777777" w:rsidR="000578E3" w:rsidRPr="000578E3"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Explicaţia </w:t>
            </w:r>
          </w:p>
          <w:p w14:paraId="3C7B0DE5" w14:textId="13205473" w:rsidR="00282E73" w:rsidRPr="00C02345" w:rsidRDefault="000578E3" w:rsidP="000578E3">
            <w:pPr>
              <w:spacing w:after="0" w:line="240" w:lineRule="auto"/>
              <w:rPr>
                <w:rFonts w:ascii="Cambria" w:eastAsia="Calibri" w:hAnsi="Cambria" w:cs="Times New Roman"/>
                <w:kern w:val="0"/>
                <w:sz w:val="20"/>
                <w:szCs w:val="20"/>
              </w:rPr>
            </w:pPr>
            <w:r w:rsidRPr="000578E3">
              <w:rPr>
                <w:rFonts w:ascii="Cambria" w:eastAsia="Calibri" w:hAnsi="Cambria" w:cs="Times New Roman"/>
                <w:kern w:val="0"/>
                <w:sz w:val="20"/>
                <w:szCs w:val="20"/>
              </w:rPr>
              <w:t xml:space="preserve">Conversaţia </w:t>
            </w:r>
          </w:p>
        </w:tc>
        <w:tc>
          <w:tcPr>
            <w:tcW w:w="3292" w:type="dxa"/>
            <w:tcBorders>
              <w:top w:val="single" w:sz="4" w:space="0" w:color="auto"/>
              <w:left w:val="single" w:sz="4" w:space="0" w:color="auto"/>
              <w:bottom w:val="single" w:sz="4" w:space="0" w:color="auto"/>
              <w:right w:val="single" w:sz="4" w:space="0" w:color="auto"/>
            </w:tcBorders>
            <w:vAlign w:val="center"/>
          </w:tcPr>
          <w:p w14:paraId="2303BEAA" w14:textId="77777777" w:rsidR="00845A44" w:rsidRPr="00282E73"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Curs (2 ore)</w:t>
            </w:r>
          </w:p>
          <w:p w14:paraId="57D0E4B4" w14:textId="61B6545A" w:rsidR="00282E73" w:rsidRPr="00C02345" w:rsidRDefault="00845A44" w:rsidP="00845A44">
            <w:pPr>
              <w:spacing w:after="0" w:line="240" w:lineRule="auto"/>
              <w:rPr>
                <w:rFonts w:ascii="Cambria" w:eastAsia="Calibri" w:hAnsi="Cambria" w:cs="Times New Roman"/>
                <w:kern w:val="0"/>
                <w:sz w:val="20"/>
                <w:szCs w:val="20"/>
              </w:rPr>
            </w:pPr>
            <w:r w:rsidRPr="00282E73">
              <w:rPr>
                <w:rFonts w:ascii="Cambria" w:eastAsia="Calibri" w:hAnsi="Cambria" w:cs="Times New Roman"/>
                <w:kern w:val="0"/>
                <w:sz w:val="20"/>
                <w:szCs w:val="20"/>
              </w:rPr>
              <w:t>Participare la discuții și dezbateri legate de materialul cursului. Răspunsuri la întrebările studenților</w:t>
            </w:r>
          </w:p>
        </w:tc>
      </w:tr>
      <w:tr w:rsidR="003F659E" w:rsidRPr="00C02345" w14:paraId="44C7BC3D" w14:textId="77777777" w:rsidTr="007730F9">
        <w:trPr>
          <w:trHeight w:val="397"/>
        </w:trPr>
        <w:tc>
          <w:tcPr>
            <w:tcW w:w="10491" w:type="dxa"/>
            <w:gridSpan w:val="5"/>
            <w:vAlign w:val="center"/>
          </w:tcPr>
          <w:p w14:paraId="04DA3DA5"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49ED96B8" w14:textId="77777777" w:rsidR="008458AE" w:rsidRPr="008458AE" w:rsidRDefault="008458AE" w:rsidP="008458AE">
            <w:pPr>
              <w:spacing w:after="0" w:line="240" w:lineRule="auto"/>
              <w:rPr>
                <w:rFonts w:ascii="Cambria" w:hAnsi="Cambria"/>
                <w:sz w:val="20"/>
                <w:szCs w:val="20"/>
              </w:rPr>
            </w:pPr>
            <w:r w:rsidRPr="008458AE">
              <w:rPr>
                <w:rFonts w:ascii="Cambria" w:hAnsi="Cambria"/>
                <w:sz w:val="20"/>
                <w:szCs w:val="20"/>
              </w:rPr>
              <w:t>1.</w:t>
            </w:r>
            <w:r w:rsidRPr="008458AE">
              <w:rPr>
                <w:rFonts w:ascii="Cambria" w:hAnsi="Cambria"/>
                <w:sz w:val="20"/>
                <w:szCs w:val="20"/>
              </w:rPr>
              <w:tab/>
              <w:t>Suport de curs (ppt)</w:t>
            </w:r>
          </w:p>
          <w:p w14:paraId="3ABBDE05" w14:textId="77777777" w:rsidR="008458AE" w:rsidRPr="008458AE" w:rsidRDefault="008458AE" w:rsidP="008458AE">
            <w:pPr>
              <w:spacing w:after="0" w:line="240" w:lineRule="auto"/>
              <w:rPr>
                <w:rFonts w:ascii="Cambria" w:hAnsi="Cambria"/>
                <w:sz w:val="20"/>
                <w:szCs w:val="20"/>
              </w:rPr>
            </w:pPr>
            <w:r w:rsidRPr="008458AE">
              <w:rPr>
                <w:rFonts w:ascii="Cambria" w:hAnsi="Cambria"/>
                <w:sz w:val="20"/>
                <w:szCs w:val="20"/>
              </w:rPr>
              <w:t>2.</w:t>
            </w:r>
            <w:r w:rsidRPr="008458AE">
              <w:rPr>
                <w:rFonts w:ascii="Cambria" w:hAnsi="Cambria"/>
                <w:sz w:val="20"/>
                <w:szCs w:val="20"/>
              </w:rPr>
              <w:tab/>
              <w:t>Antus Sándor, Mátyus Péter Szerves Kémia I, II, III, Nemzeti Tankönyvkiadó, Budapest, 2005</w:t>
            </w:r>
          </w:p>
          <w:p w14:paraId="5441431A" w14:textId="77777777" w:rsidR="008458AE" w:rsidRPr="008458AE" w:rsidRDefault="008458AE" w:rsidP="008458AE">
            <w:pPr>
              <w:spacing w:after="0" w:line="240" w:lineRule="auto"/>
              <w:rPr>
                <w:rFonts w:ascii="Cambria" w:hAnsi="Cambria"/>
                <w:sz w:val="20"/>
                <w:szCs w:val="20"/>
              </w:rPr>
            </w:pPr>
            <w:r w:rsidRPr="008458AE">
              <w:rPr>
                <w:rFonts w:ascii="Cambria" w:hAnsi="Cambria"/>
                <w:sz w:val="20"/>
                <w:szCs w:val="20"/>
              </w:rPr>
              <w:t>3.</w:t>
            </w:r>
            <w:r w:rsidRPr="008458AE">
              <w:rPr>
                <w:rFonts w:ascii="Cambria" w:hAnsi="Cambria"/>
                <w:sz w:val="20"/>
                <w:szCs w:val="20"/>
              </w:rPr>
              <w:tab/>
              <w:t>J. Bodis, “A szerves kémia alapjai”, Ed. Presa Univ. Clujeana, Cluj-Napoca, 2006.</w:t>
            </w:r>
          </w:p>
          <w:p w14:paraId="66B81BC1" w14:textId="77777777" w:rsidR="008458AE" w:rsidRPr="008458AE" w:rsidRDefault="008458AE" w:rsidP="008458AE">
            <w:pPr>
              <w:spacing w:after="0" w:line="240" w:lineRule="auto"/>
              <w:rPr>
                <w:rFonts w:ascii="Cambria" w:hAnsi="Cambria"/>
                <w:sz w:val="20"/>
                <w:szCs w:val="20"/>
              </w:rPr>
            </w:pPr>
            <w:r w:rsidRPr="008458AE">
              <w:rPr>
                <w:rFonts w:ascii="Cambria" w:hAnsi="Cambria"/>
                <w:sz w:val="20"/>
                <w:szCs w:val="20"/>
              </w:rPr>
              <w:t>4.</w:t>
            </w:r>
            <w:r w:rsidRPr="008458AE">
              <w:rPr>
                <w:rFonts w:ascii="Cambria" w:hAnsi="Cambria"/>
                <w:sz w:val="20"/>
                <w:szCs w:val="20"/>
              </w:rPr>
              <w:tab/>
              <w:t>A. Furka, Szerves Kemia, Nemzeti Tankönyvkiadó Rt. Budapest, 1998</w:t>
            </w:r>
          </w:p>
          <w:p w14:paraId="400D96C0" w14:textId="77777777" w:rsidR="008458AE" w:rsidRPr="008458AE" w:rsidRDefault="008458AE" w:rsidP="008458AE">
            <w:pPr>
              <w:spacing w:after="0" w:line="240" w:lineRule="auto"/>
              <w:rPr>
                <w:rFonts w:ascii="Cambria" w:hAnsi="Cambria"/>
                <w:sz w:val="20"/>
                <w:szCs w:val="20"/>
              </w:rPr>
            </w:pPr>
            <w:r w:rsidRPr="008458AE">
              <w:rPr>
                <w:rFonts w:ascii="Cambria" w:hAnsi="Cambria"/>
                <w:sz w:val="20"/>
                <w:szCs w:val="20"/>
              </w:rPr>
              <w:t>5.</w:t>
            </w:r>
            <w:r w:rsidRPr="008458AE">
              <w:rPr>
                <w:rFonts w:ascii="Cambria" w:hAnsi="Cambria"/>
                <w:sz w:val="20"/>
                <w:szCs w:val="20"/>
              </w:rPr>
              <w:tab/>
              <w:t>M. Avram, “Chimie Organică”, vol. 1, ed. II, Ed Zecasin, Bucuresti 1999.</w:t>
            </w:r>
          </w:p>
          <w:p w14:paraId="4052D525" w14:textId="645D2335" w:rsidR="008458AE" w:rsidRPr="00C02345" w:rsidRDefault="008458AE" w:rsidP="008458AE">
            <w:pPr>
              <w:spacing w:after="0" w:line="240" w:lineRule="auto"/>
              <w:rPr>
                <w:rFonts w:ascii="Cambria" w:hAnsi="Cambria"/>
                <w:sz w:val="20"/>
                <w:szCs w:val="20"/>
              </w:rPr>
            </w:pPr>
            <w:r w:rsidRPr="008458AE">
              <w:rPr>
                <w:rFonts w:ascii="Cambria" w:hAnsi="Cambria"/>
                <w:sz w:val="20"/>
                <w:szCs w:val="20"/>
              </w:rPr>
              <w:t>6.</w:t>
            </w:r>
            <w:r w:rsidRPr="008458AE">
              <w:rPr>
                <w:rFonts w:ascii="Cambria" w:hAnsi="Cambria"/>
                <w:sz w:val="20"/>
                <w:szCs w:val="20"/>
              </w:rPr>
              <w:tab/>
              <w:t>Jonathan Clyden Organic Chemistry, Oxford University Press, 2012.</w:t>
            </w:r>
          </w:p>
        </w:tc>
      </w:tr>
      <w:tr w:rsidR="007730F9" w:rsidRPr="00C02345" w14:paraId="3BFECBFD" w14:textId="77777777" w:rsidTr="007730F9">
        <w:trPr>
          <w:trHeight w:val="191"/>
        </w:trPr>
        <w:tc>
          <w:tcPr>
            <w:tcW w:w="10491" w:type="dxa"/>
            <w:gridSpan w:val="5"/>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7730F9">
        <w:trPr>
          <w:trHeight w:val="397"/>
        </w:trPr>
        <w:tc>
          <w:tcPr>
            <w:tcW w:w="3779" w:type="dxa"/>
            <w:gridSpan w:val="2"/>
            <w:vAlign w:val="center"/>
          </w:tcPr>
          <w:p w14:paraId="3D8D5B29" w14:textId="5F695D45"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 xml:space="preserve">8.2 Seminar </w:t>
            </w:r>
          </w:p>
        </w:tc>
        <w:tc>
          <w:tcPr>
            <w:tcW w:w="3420" w:type="dxa"/>
            <w:gridSpan w:val="2"/>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3292"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F56A9C" w:rsidRPr="00C02345" w14:paraId="32A49D89" w14:textId="77777777" w:rsidTr="004270A8">
        <w:trPr>
          <w:trHeight w:val="397"/>
        </w:trPr>
        <w:tc>
          <w:tcPr>
            <w:tcW w:w="3779" w:type="dxa"/>
            <w:gridSpan w:val="2"/>
          </w:tcPr>
          <w:p w14:paraId="675A1FF0" w14:textId="3CC4ACD9" w:rsidR="00F56A9C" w:rsidRPr="008458AE" w:rsidRDefault="00F56A9C" w:rsidP="00F56A9C">
            <w:pPr>
              <w:spacing w:after="0" w:line="240" w:lineRule="auto"/>
              <w:rPr>
                <w:rFonts w:ascii="Cambria" w:hAnsi="Cambria"/>
                <w:sz w:val="20"/>
                <w:szCs w:val="20"/>
              </w:rPr>
            </w:pPr>
            <w:r w:rsidRPr="008458AE">
              <w:rPr>
                <w:rFonts w:ascii="Cambria" w:hAnsi="Cambria"/>
                <w:sz w:val="20"/>
                <w:szCs w:val="20"/>
              </w:rPr>
              <w:t>8.2.1. Reactii de eliminare si reactii de substitutie nucleofila la compusii halogenati</w:t>
            </w:r>
          </w:p>
        </w:tc>
        <w:tc>
          <w:tcPr>
            <w:tcW w:w="3420" w:type="dxa"/>
            <w:gridSpan w:val="2"/>
          </w:tcPr>
          <w:p w14:paraId="0788245D" w14:textId="0AC0303B" w:rsidR="00F56A9C" w:rsidRPr="008458AE"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tcPr>
          <w:p w14:paraId="0CE7C606" w14:textId="22F4A634" w:rsidR="00F56A9C" w:rsidRPr="008458AE" w:rsidRDefault="00F56A9C" w:rsidP="00F56A9C">
            <w:pPr>
              <w:spacing w:after="0" w:line="240" w:lineRule="auto"/>
              <w:rPr>
                <w:rFonts w:ascii="Cambria" w:hAnsi="Cambria"/>
                <w:sz w:val="20"/>
                <w:szCs w:val="20"/>
              </w:rPr>
            </w:pPr>
            <w:r w:rsidRPr="008458AE">
              <w:rPr>
                <w:rFonts w:ascii="Cambria" w:hAnsi="Cambria"/>
                <w:sz w:val="20"/>
                <w:szCs w:val="20"/>
              </w:rPr>
              <w:t>1 seminar (1 oră/seminar)</w:t>
            </w:r>
          </w:p>
        </w:tc>
      </w:tr>
      <w:tr w:rsidR="00F56A9C" w:rsidRPr="00C02345" w14:paraId="43B42E79" w14:textId="77777777" w:rsidTr="004A3574">
        <w:trPr>
          <w:trHeight w:val="397"/>
        </w:trPr>
        <w:tc>
          <w:tcPr>
            <w:tcW w:w="3779" w:type="dxa"/>
            <w:gridSpan w:val="2"/>
          </w:tcPr>
          <w:p w14:paraId="703C63F0" w14:textId="668A0A18"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lastRenderedPageBreak/>
              <w:t>8.2.2. Reactii  de substitutie nucleofila SN1, SN2, SNAr</w:t>
            </w:r>
          </w:p>
        </w:tc>
        <w:tc>
          <w:tcPr>
            <w:tcW w:w="3420" w:type="dxa"/>
            <w:gridSpan w:val="2"/>
          </w:tcPr>
          <w:p w14:paraId="57D2DFDA" w14:textId="689527CE"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tcPr>
          <w:p w14:paraId="4FE29D2A" w14:textId="0005A57D"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1 seminar (1 oră/seminar)</w:t>
            </w:r>
          </w:p>
        </w:tc>
      </w:tr>
      <w:tr w:rsidR="00F56A9C" w:rsidRPr="00C02345" w14:paraId="2DC3F4B2" w14:textId="77777777" w:rsidTr="00B719C1">
        <w:trPr>
          <w:trHeight w:val="397"/>
        </w:trPr>
        <w:tc>
          <w:tcPr>
            <w:tcW w:w="3779" w:type="dxa"/>
            <w:gridSpan w:val="2"/>
          </w:tcPr>
          <w:p w14:paraId="7267A61B" w14:textId="40347C26"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 xml:space="preserve">8.2.3. Reactii  de eliminare, , E1, E2. </w:t>
            </w:r>
          </w:p>
        </w:tc>
        <w:tc>
          <w:tcPr>
            <w:tcW w:w="3420" w:type="dxa"/>
            <w:gridSpan w:val="2"/>
          </w:tcPr>
          <w:p w14:paraId="0D5C44F6" w14:textId="4FF95F13"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27CE3B41" w14:textId="64F99A58" w:rsidR="00F56A9C" w:rsidRPr="00C02345" w:rsidRDefault="00E37571" w:rsidP="00F56A9C">
            <w:pPr>
              <w:spacing w:after="0" w:line="240" w:lineRule="auto"/>
              <w:rPr>
                <w:rFonts w:ascii="Cambria" w:hAnsi="Cambria"/>
                <w:sz w:val="20"/>
                <w:szCs w:val="20"/>
              </w:rPr>
            </w:pPr>
            <w:r w:rsidRPr="00E37571">
              <w:rPr>
                <w:rFonts w:ascii="Cambria" w:hAnsi="Cambria"/>
                <w:sz w:val="20"/>
                <w:szCs w:val="20"/>
              </w:rPr>
              <w:t>1 seminar (1 oră/seminar)</w:t>
            </w:r>
          </w:p>
        </w:tc>
      </w:tr>
      <w:tr w:rsidR="00F56A9C" w:rsidRPr="00C02345" w14:paraId="218EDD07" w14:textId="77777777" w:rsidTr="00D82C7D">
        <w:trPr>
          <w:trHeight w:val="397"/>
        </w:trPr>
        <w:tc>
          <w:tcPr>
            <w:tcW w:w="3779" w:type="dxa"/>
            <w:gridSpan w:val="2"/>
          </w:tcPr>
          <w:p w14:paraId="518F2076" w14:textId="04A85F8E"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8.2.4. Alcooli, tioli.</w:t>
            </w:r>
          </w:p>
        </w:tc>
        <w:tc>
          <w:tcPr>
            <w:tcW w:w="3420" w:type="dxa"/>
            <w:gridSpan w:val="2"/>
          </w:tcPr>
          <w:p w14:paraId="7ADD39DD" w14:textId="09DBBB59"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1401BBD0" w14:textId="0E3A132D" w:rsidR="00F56A9C" w:rsidRPr="00C02345" w:rsidRDefault="00E37571" w:rsidP="00F56A9C">
            <w:pPr>
              <w:spacing w:after="0" w:line="240" w:lineRule="auto"/>
              <w:rPr>
                <w:rFonts w:ascii="Cambria" w:hAnsi="Cambria"/>
                <w:sz w:val="20"/>
                <w:szCs w:val="20"/>
              </w:rPr>
            </w:pPr>
            <w:r w:rsidRPr="00E37571">
              <w:rPr>
                <w:rFonts w:ascii="Cambria" w:hAnsi="Cambria"/>
                <w:sz w:val="20"/>
                <w:szCs w:val="20"/>
              </w:rPr>
              <w:t>1 seminar (1 oră/seminar)</w:t>
            </w:r>
          </w:p>
        </w:tc>
      </w:tr>
      <w:tr w:rsidR="00F56A9C" w:rsidRPr="00C02345" w14:paraId="5B50C592" w14:textId="77777777" w:rsidTr="00347A51">
        <w:trPr>
          <w:trHeight w:val="397"/>
        </w:trPr>
        <w:tc>
          <w:tcPr>
            <w:tcW w:w="3779" w:type="dxa"/>
            <w:gridSpan w:val="2"/>
          </w:tcPr>
          <w:p w14:paraId="2C2DDC23" w14:textId="4B033F94"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8.2.5. Fenoli, eteri, tiofenoli, tioeteri.</w:t>
            </w:r>
          </w:p>
        </w:tc>
        <w:tc>
          <w:tcPr>
            <w:tcW w:w="3420" w:type="dxa"/>
            <w:gridSpan w:val="2"/>
          </w:tcPr>
          <w:p w14:paraId="7662EC6D" w14:textId="4C77CFC7"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4C14F6E6" w14:textId="4CA83029" w:rsidR="00F56A9C" w:rsidRPr="00C02345" w:rsidRDefault="00E37571" w:rsidP="00F56A9C">
            <w:pPr>
              <w:spacing w:after="0" w:line="240" w:lineRule="auto"/>
              <w:rPr>
                <w:rFonts w:ascii="Cambria" w:hAnsi="Cambria"/>
                <w:sz w:val="20"/>
                <w:szCs w:val="20"/>
              </w:rPr>
            </w:pPr>
            <w:r w:rsidRPr="00E37571">
              <w:rPr>
                <w:rFonts w:ascii="Cambria" w:hAnsi="Cambria"/>
                <w:sz w:val="20"/>
                <w:szCs w:val="20"/>
              </w:rPr>
              <w:t>1 seminar (1 oră/seminar)</w:t>
            </w:r>
          </w:p>
        </w:tc>
      </w:tr>
      <w:tr w:rsidR="00F56A9C" w:rsidRPr="00C02345" w14:paraId="4A20B8B0" w14:textId="77777777" w:rsidTr="00CC0AA7">
        <w:trPr>
          <w:trHeight w:val="397"/>
        </w:trPr>
        <w:tc>
          <w:tcPr>
            <w:tcW w:w="3779" w:type="dxa"/>
            <w:gridSpan w:val="2"/>
          </w:tcPr>
          <w:p w14:paraId="1DC3ACDB" w14:textId="52638C4B"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8.2.6. Reactii de substitutie nucleofila la alcooli si fenoli.</w:t>
            </w:r>
          </w:p>
        </w:tc>
        <w:tc>
          <w:tcPr>
            <w:tcW w:w="3420" w:type="dxa"/>
            <w:gridSpan w:val="2"/>
          </w:tcPr>
          <w:p w14:paraId="76CB060D" w14:textId="11DF55EA"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65B41F46" w14:textId="77777777" w:rsidR="00F56A9C" w:rsidRPr="00C02345" w:rsidRDefault="00F56A9C" w:rsidP="00F56A9C">
            <w:pPr>
              <w:spacing w:after="0" w:line="240" w:lineRule="auto"/>
              <w:rPr>
                <w:rFonts w:ascii="Cambria" w:hAnsi="Cambria"/>
                <w:sz w:val="20"/>
                <w:szCs w:val="20"/>
              </w:rPr>
            </w:pPr>
          </w:p>
        </w:tc>
      </w:tr>
      <w:tr w:rsidR="00F56A9C" w:rsidRPr="00C02345" w14:paraId="471B6F8D" w14:textId="77777777" w:rsidTr="00CC0AA7">
        <w:trPr>
          <w:trHeight w:val="397"/>
        </w:trPr>
        <w:tc>
          <w:tcPr>
            <w:tcW w:w="3779" w:type="dxa"/>
            <w:gridSpan w:val="2"/>
          </w:tcPr>
          <w:p w14:paraId="72639714" w14:textId="460B4361"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8.2.7. Reactii de substitutie electrofila</w:t>
            </w:r>
            <w:r>
              <w:rPr>
                <w:rFonts w:ascii="Cambria" w:hAnsi="Cambria"/>
                <w:sz w:val="20"/>
                <w:szCs w:val="20"/>
              </w:rPr>
              <w:t>.</w:t>
            </w:r>
          </w:p>
        </w:tc>
        <w:tc>
          <w:tcPr>
            <w:tcW w:w="3420" w:type="dxa"/>
            <w:gridSpan w:val="2"/>
          </w:tcPr>
          <w:p w14:paraId="71A7C9C2" w14:textId="3C809E39"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4CF3FC1B" w14:textId="77777777" w:rsidR="00F56A9C" w:rsidRPr="00C02345" w:rsidRDefault="00F56A9C" w:rsidP="00F56A9C">
            <w:pPr>
              <w:spacing w:after="0" w:line="240" w:lineRule="auto"/>
              <w:rPr>
                <w:rFonts w:ascii="Cambria" w:hAnsi="Cambria"/>
                <w:sz w:val="20"/>
                <w:szCs w:val="20"/>
              </w:rPr>
            </w:pPr>
          </w:p>
        </w:tc>
      </w:tr>
      <w:tr w:rsidR="00F56A9C" w:rsidRPr="00C02345" w14:paraId="2CF87CD9" w14:textId="77777777" w:rsidTr="007730F9">
        <w:trPr>
          <w:trHeight w:val="397"/>
        </w:trPr>
        <w:tc>
          <w:tcPr>
            <w:tcW w:w="3779" w:type="dxa"/>
            <w:gridSpan w:val="2"/>
            <w:vAlign w:val="center"/>
          </w:tcPr>
          <w:p w14:paraId="57863083" w14:textId="67CC2010"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 xml:space="preserve">8.2.8. Compusi cu azot, si reactiile acestora </w:t>
            </w:r>
          </w:p>
        </w:tc>
        <w:tc>
          <w:tcPr>
            <w:tcW w:w="3420" w:type="dxa"/>
            <w:gridSpan w:val="2"/>
            <w:vAlign w:val="center"/>
          </w:tcPr>
          <w:p w14:paraId="51FFE429" w14:textId="5C76404F"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60E0D92D" w14:textId="77777777" w:rsidR="00F56A9C" w:rsidRPr="00C02345" w:rsidRDefault="00F56A9C" w:rsidP="00F56A9C">
            <w:pPr>
              <w:spacing w:after="0" w:line="240" w:lineRule="auto"/>
              <w:rPr>
                <w:rFonts w:ascii="Cambria" w:hAnsi="Cambria"/>
                <w:sz w:val="20"/>
                <w:szCs w:val="20"/>
              </w:rPr>
            </w:pPr>
          </w:p>
        </w:tc>
      </w:tr>
      <w:tr w:rsidR="00F56A9C" w:rsidRPr="00C02345" w14:paraId="1A9B9AC5" w14:textId="77777777" w:rsidTr="007730F9">
        <w:trPr>
          <w:trHeight w:val="397"/>
        </w:trPr>
        <w:tc>
          <w:tcPr>
            <w:tcW w:w="3779" w:type="dxa"/>
            <w:gridSpan w:val="2"/>
            <w:vAlign w:val="center"/>
          </w:tcPr>
          <w:p w14:paraId="2C504186" w14:textId="0EA070B5"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8.2.9. Reactii de diazotare si de hidrogenare</w:t>
            </w:r>
          </w:p>
        </w:tc>
        <w:tc>
          <w:tcPr>
            <w:tcW w:w="3420" w:type="dxa"/>
            <w:gridSpan w:val="2"/>
            <w:vAlign w:val="center"/>
          </w:tcPr>
          <w:p w14:paraId="1DEE87C6" w14:textId="3F8DFDA7"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62DB8574" w14:textId="77777777" w:rsidR="00F56A9C" w:rsidRPr="00C02345" w:rsidRDefault="00F56A9C" w:rsidP="00F56A9C">
            <w:pPr>
              <w:spacing w:after="0" w:line="240" w:lineRule="auto"/>
              <w:rPr>
                <w:rFonts w:ascii="Cambria" w:hAnsi="Cambria"/>
                <w:sz w:val="20"/>
                <w:szCs w:val="20"/>
              </w:rPr>
            </w:pPr>
          </w:p>
        </w:tc>
      </w:tr>
      <w:tr w:rsidR="00F56A9C" w:rsidRPr="00C02345" w14:paraId="664B9D4B" w14:textId="77777777" w:rsidTr="007730F9">
        <w:trPr>
          <w:trHeight w:val="397"/>
        </w:trPr>
        <w:tc>
          <w:tcPr>
            <w:tcW w:w="3779" w:type="dxa"/>
            <w:gridSpan w:val="2"/>
            <w:vAlign w:val="center"/>
          </w:tcPr>
          <w:p w14:paraId="369C61DC" w14:textId="1D0DF026"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8.2.10. Compusi carbonilici</w:t>
            </w:r>
          </w:p>
        </w:tc>
        <w:tc>
          <w:tcPr>
            <w:tcW w:w="3420" w:type="dxa"/>
            <w:gridSpan w:val="2"/>
            <w:vAlign w:val="center"/>
          </w:tcPr>
          <w:p w14:paraId="286312A9" w14:textId="4548B92C"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7BCF99C9" w14:textId="77777777" w:rsidR="00F56A9C" w:rsidRPr="00C02345" w:rsidRDefault="00F56A9C" w:rsidP="00F56A9C">
            <w:pPr>
              <w:spacing w:after="0" w:line="240" w:lineRule="auto"/>
              <w:rPr>
                <w:rFonts w:ascii="Cambria" w:hAnsi="Cambria"/>
                <w:sz w:val="20"/>
                <w:szCs w:val="20"/>
              </w:rPr>
            </w:pPr>
          </w:p>
        </w:tc>
      </w:tr>
      <w:tr w:rsidR="00F56A9C" w:rsidRPr="00C02345" w14:paraId="674EACED" w14:textId="77777777" w:rsidTr="007730F9">
        <w:trPr>
          <w:trHeight w:val="397"/>
        </w:trPr>
        <w:tc>
          <w:tcPr>
            <w:tcW w:w="3779" w:type="dxa"/>
            <w:gridSpan w:val="2"/>
            <w:vAlign w:val="center"/>
          </w:tcPr>
          <w:p w14:paraId="64DE2860" w14:textId="59A5081E" w:rsidR="00F56A9C" w:rsidRPr="00C02345" w:rsidRDefault="00F56A9C" w:rsidP="00F56A9C">
            <w:pPr>
              <w:spacing w:after="0" w:line="240" w:lineRule="auto"/>
              <w:rPr>
                <w:rFonts w:ascii="Cambria" w:hAnsi="Cambria"/>
                <w:sz w:val="20"/>
                <w:szCs w:val="20"/>
              </w:rPr>
            </w:pPr>
            <w:r w:rsidRPr="006649FC">
              <w:rPr>
                <w:rFonts w:ascii="Cambria" w:hAnsi="Cambria"/>
                <w:sz w:val="20"/>
                <w:szCs w:val="20"/>
              </w:rPr>
              <w:t>8.2.11. Reactii de aditie nucleofila si electrofila</w:t>
            </w:r>
          </w:p>
        </w:tc>
        <w:tc>
          <w:tcPr>
            <w:tcW w:w="3420" w:type="dxa"/>
            <w:gridSpan w:val="2"/>
            <w:vAlign w:val="center"/>
          </w:tcPr>
          <w:p w14:paraId="39BFDDD1" w14:textId="11F4AE18"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10AD66D5" w14:textId="77777777" w:rsidR="00F56A9C" w:rsidRPr="00C02345" w:rsidRDefault="00F56A9C" w:rsidP="00F56A9C">
            <w:pPr>
              <w:spacing w:after="0" w:line="240" w:lineRule="auto"/>
              <w:rPr>
                <w:rFonts w:ascii="Cambria" w:hAnsi="Cambria"/>
                <w:sz w:val="20"/>
                <w:szCs w:val="20"/>
              </w:rPr>
            </w:pPr>
          </w:p>
        </w:tc>
      </w:tr>
      <w:tr w:rsidR="00F56A9C" w:rsidRPr="00C02345" w14:paraId="02CBCC4D" w14:textId="77777777" w:rsidTr="007730F9">
        <w:trPr>
          <w:trHeight w:val="397"/>
        </w:trPr>
        <w:tc>
          <w:tcPr>
            <w:tcW w:w="3779" w:type="dxa"/>
            <w:gridSpan w:val="2"/>
            <w:vAlign w:val="center"/>
          </w:tcPr>
          <w:p w14:paraId="377DBEFB" w14:textId="048205E1" w:rsidR="00F56A9C" w:rsidRPr="00C02345" w:rsidRDefault="00F56A9C" w:rsidP="00F56A9C">
            <w:pPr>
              <w:spacing w:after="0" w:line="240" w:lineRule="auto"/>
              <w:rPr>
                <w:rFonts w:ascii="Cambria" w:hAnsi="Cambria"/>
                <w:sz w:val="20"/>
                <w:szCs w:val="20"/>
              </w:rPr>
            </w:pPr>
            <w:r w:rsidRPr="00166BC3">
              <w:rPr>
                <w:rFonts w:ascii="Cambria" w:hAnsi="Cambria"/>
                <w:sz w:val="20"/>
                <w:szCs w:val="20"/>
              </w:rPr>
              <w:t>8.2.12. Reactii de oxidare.</w:t>
            </w:r>
          </w:p>
        </w:tc>
        <w:tc>
          <w:tcPr>
            <w:tcW w:w="3420" w:type="dxa"/>
            <w:gridSpan w:val="2"/>
            <w:vAlign w:val="center"/>
          </w:tcPr>
          <w:p w14:paraId="6E147D52" w14:textId="72C791C7"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2318A056" w14:textId="77777777" w:rsidR="00F56A9C" w:rsidRPr="00C02345" w:rsidRDefault="00F56A9C" w:rsidP="00F56A9C">
            <w:pPr>
              <w:spacing w:after="0" w:line="240" w:lineRule="auto"/>
              <w:rPr>
                <w:rFonts w:ascii="Cambria" w:hAnsi="Cambria"/>
                <w:sz w:val="20"/>
                <w:szCs w:val="20"/>
              </w:rPr>
            </w:pPr>
          </w:p>
        </w:tc>
      </w:tr>
      <w:tr w:rsidR="00F56A9C" w:rsidRPr="00C02345" w14:paraId="3F2CFF40" w14:textId="77777777" w:rsidTr="007730F9">
        <w:trPr>
          <w:trHeight w:val="397"/>
        </w:trPr>
        <w:tc>
          <w:tcPr>
            <w:tcW w:w="3779" w:type="dxa"/>
            <w:gridSpan w:val="2"/>
            <w:vAlign w:val="center"/>
          </w:tcPr>
          <w:p w14:paraId="293993FE" w14:textId="0A1D4EFE" w:rsidR="00F56A9C" w:rsidRPr="00C02345" w:rsidRDefault="00F56A9C" w:rsidP="00F56A9C">
            <w:pPr>
              <w:spacing w:after="0" w:line="240" w:lineRule="auto"/>
              <w:rPr>
                <w:rFonts w:ascii="Cambria" w:hAnsi="Cambria"/>
                <w:sz w:val="20"/>
                <w:szCs w:val="20"/>
              </w:rPr>
            </w:pPr>
            <w:r w:rsidRPr="000D5C8C">
              <w:rPr>
                <w:rFonts w:ascii="Cambria" w:hAnsi="Cambria"/>
                <w:sz w:val="20"/>
                <w:szCs w:val="20"/>
              </w:rPr>
              <w:t>8.2.13. Compusi carboxilici</w:t>
            </w:r>
          </w:p>
        </w:tc>
        <w:tc>
          <w:tcPr>
            <w:tcW w:w="3420" w:type="dxa"/>
            <w:gridSpan w:val="2"/>
            <w:vAlign w:val="center"/>
          </w:tcPr>
          <w:p w14:paraId="20EF4EA4" w14:textId="6D306EEF"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17A8BB7A" w14:textId="77777777" w:rsidR="00F56A9C" w:rsidRPr="00C02345" w:rsidRDefault="00F56A9C" w:rsidP="00F56A9C">
            <w:pPr>
              <w:spacing w:after="0" w:line="240" w:lineRule="auto"/>
              <w:rPr>
                <w:rFonts w:ascii="Cambria" w:hAnsi="Cambria"/>
                <w:sz w:val="20"/>
                <w:szCs w:val="20"/>
              </w:rPr>
            </w:pPr>
          </w:p>
        </w:tc>
      </w:tr>
      <w:tr w:rsidR="00F56A9C" w:rsidRPr="00C02345" w14:paraId="379A9862" w14:textId="77777777" w:rsidTr="007730F9">
        <w:trPr>
          <w:trHeight w:val="397"/>
        </w:trPr>
        <w:tc>
          <w:tcPr>
            <w:tcW w:w="3779" w:type="dxa"/>
            <w:gridSpan w:val="2"/>
            <w:vAlign w:val="center"/>
          </w:tcPr>
          <w:p w14:paraId="17F3DF0E" w14:textId="6D48754D" w:rsidR="00F56A9C" w:rsidRPr="00C02345" w:rsidRDefault="00F56A9C" w:rsidP="00F56A9C">
            <w:pPr>
              <w:spacing w:after="0" w:line="240" w:lineRule="auto"/>
              <w:rPr>
                <w:rFonts w:ascii="Cambria" w:hAnsi="Cambria"/>
                <w:sz w:val="20"/>
                <w:szCs w:val="20"/>
              </w:rPr>
            </w:pPr>
            <w:r w:rsidRPr="00684945">
              <w:rPr>
                <w:rFonts w:ascii="Cambria" w:hAnsi="Cambria"/>
                <w:sz w:val="20"/>
                <w:szCs w:val="20"/>
              </w:rPr>
              <w:t xml:space="preserve">8.2.14. . Derivați funcționali ai acidului carbonic </w:t>
            </w:r>
          </w:p>
        </w:tc>
        <w:tc>
          <w:tcPr>
            <w:tcW w:w="3420" w:type="dxa"/>
            <w:gridSpan w:val="2"/>
            <w:vAlign w:val="center"/>
          </w:tcPr>
          <w:p w14:paraId="01C0DDA7" w14:textId="761CB989" w:rsidR="00F56A9C" w:rsidRPr="00C02345" w:rsidRDefault="00F56A9C" w:rsidP="00F56A9C">
            <w:pPr>
              <w:spacing w:after="0" w:line="240" w:lineRule="auto"/>
              <w:rPr>
                <w:rFonts w:ascii="Cambria" w:hAnsi="Cambria"/>
                <w:sz w:val="20"/>
                <w:szCs w:val="20"/>
              </w:rPr>
            </w:pPr>
            <w:r w:rsidRPr="008458AE">
              <w:rPr>
                <w:rFonts w:ascii="Cambria" w:hAnsi="Cambria"/>
                <w:sz w:val="20"/>
                <w:szCs w:val="20"/>
              </w:rPr>
              <w:t>Explicaţia; Conversaţia; Problematizarea</w:t>
            </w:r>
          </w:p>
        </w:tc>
        <w:tc>
          <w:tcPr>
            <w:tcW w:w="3292" w:type="dxa"/>
            <w:vAlign w:val="center"/>
          </w:tcPr>
          <w:p w14:paraId="5F0400AB" w14:textId="77777777" w:rsidR="00F56A9C" w:rsidRPr="00C02345" w:rsidRDefault="00F56A9C" w:rsidP="00F56A9C">
            <w:pPr>
              <w:spacing w:after="0" w:line="240" w:lineRule="auto"/>
              <w:rPr>
                <w:rFonts w:ascii="Cambria" w:hAnsi="Cambria"/>
                <w:sz w:val="20"/>
                <w:szCs w:val="20"/>
              </w:rPr>
            </w:pPr>
          </w:p>
        </w:tc>
      </w:tr>
      <w:tr w:rsidR="00F56A9C" w:rsidRPr="00C02345" w14:paraId="2F8A6EDC" w14:textId="77777777" w:rsidTr="007730F9">
        <w:trPr>
          <w:trHeight w:val="397"/>
        </w:trPr>
        <w:tc>
          <w:tcPr>
            <w:tcW w:w="10491" w:type="dxa"/>
            <w:gridSpan w:val="5"/>
            <w:vAlign w:val="center"/>
          </w:tcPr>
          <w:p w14:paraId="768EFA17" w14:textId="77777777" w:rsidR="00F56A9C" w:rsidRDefault="00F56A9C" w:rsidP="00F56A9C">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0E4E1949" w14:textId="77777777" w:rsidR="00F56A9C" w:rsidRPr="00505840" w:rsidRDefault="00F56A9C" w:rsidP="00F56A9C">
            <w:pPr>
              <w:tabs>
                <w:tab w:val="left" w:pos="2715"/>
              </w:tabs>
              <w:spacing w:after="0" w:line="240" w:lineRule="auto"/>
              <w:rPr>
                <w:rFonts w:ascii="Cambria" w:hAnsi="Cambria"/>
                <w:sz w:val="20"/>
                <w:szCs w:val="20"/>
              </w:rPr>
            </w:pPr>
            <w:r w:rsidRPr="00505840">
              <w:rPr>
                <w:rFonts w:ascii="Cambria" w:hAnsi="Cambria"/>
                <w:sz w:val="20"/>
                <w:szCs w:val="20"/>
              </w:rPr>
              <w:t>1 Antus Sándor, Mátyus Péter Szerves Kémia I, II, III, Nemzeti Tankönyvkiadó, Budapest, 2005</w:t>
            </w:r>
          </w:p>
          <w:p w14:paraId="652CBB51" w14:textId="77777777" w:rsidR="00F56A9C" w:rsidRPr="00505840" w:rsidRDefault="00F56A9C" w:rsidP="00F56A9C">
            <w:pPr>
              <w:tabs>
                <w:tab w:val="left" w:pos="2715"/>
              </w:tabs>
              <w:spacing w:after="0" w:line="240" w:lineRule="auto"/>
              <w:rPr>
                <w:rFonts w:ascii="Cambria" w:hAnsi="Cambria"/>
                <w:sz w:val="20"/>
                <w:szCs w:val="20"/>
              </w:rPr>
            </w:pPr>
            <w:r w:rsidRPr="00505840">
              <w:rPr>
                <w:rFonts w:ascii="Cambria" w:hAnsi="Cambria"/>
                <w:sz w:val="20"/>
                <w:szCs w:val="20"/>
              </w:rPr>
              <w:t>2. Iosif Schiketanz, Chimie organica prin probleme, Editura Zecasin, 1996, Bucuresti</w:t>
            </w:r>
          </w:p>
          <w:p w14:paraId="001AFC4E" w14:textId="77777777" w:rsidR="00F56A9C" w:rsidRPr="00505840" w:rsidRDefault="00F56A9C" w:rsidP="00F56A9C">
            <w:pPr>
              <w:tabs>
                <w:tab w:val="left" w:pos="2715"/>
              </w:tabs>
              <w:spacing w:after="0" w:line="240" w:lineRule="auto"/>
              <w:rPr>
                <w:rFonts w:ascii="Cambria" w:hAnsi="Cambria"/>
                <w:sz w:val="20"/>
                <w:szCs w:val="20"/>
              </w:rPr>
            </w:pPr>
            <w:r w:rsidRPr="00505840">
              <w:rPr>
                <w:rFonts w:ascii="Cambria" w:hAnsi="Cambria"/>
                <w:sz w:val="20"/>
                <w:szCs w:val="20"/>
              </w:rPr>
              <w:t>3. A. Furka, Szerves Kemia, Nemzeti Tankönyvkiadó Rt. Budapest, 1998</w:t>
            </w:r>
          </w:p>
          <w:p w14:paraId="00C20D72" w14:textId="264DE2B3" w:rsidR="00F56A9C" w:rsidRPr="00C02345" w:rsidRDefault="00F56A9C" w:rsidP="00F56A9C">
            <w:pPr>
              <w:tabs>
                <w:tab w:val="left" w:pos="2715"/>
              </w:tabs>
              <w:spacing w:after="0" w:line="240" w:lineRule="auto"/>
              <w:rPr>
                <w:rFonts w:ascii="Cambria" w:hAnsi="Cambria"/>
                <w:sz w:val="20"/>
                <w:szCs w:val="20"/>
              </w:rPr>
            </w:pPr>
            <w:r w:rsidRPr="00505840">
              <w:rPr>
                <w:rFonts w:ascii="Cambria" w:hAnsi="Cambria"/>
                <w:sz w:val="20"/>
                <w:szCs w:val="20"/>
              </w:rPr>
              <w:t>4. Dr. Krajsovszky Gábor, Szerves Kémiai feladatgyűjtemény, Semmelweis egyetem, Budapest, 2008</w:t>
            </w:r>
          </w:p>
        </w:tc>
      </w:tr>
      <w:tr w:rsidR="00F56A9C" w:rsidRPr="00C02345" w14:paraId="77964E5C" w14:textId="77777777" w:rsidTr="00744A90">
        <w:trPr>
          <w:trHeight w:val="208"/>
        </w:trPr>
        <w:tc>
          <w:tcPr>
            <w:tcW w:w="3497" w:type="dxa"/>
          </w:tcPr>
          <w:p w14:paraId="0183FAC9" w14:textId="6A46DDCF" w:rsidR="00F56A9C" w:rsidRPr="00C02345" w:rsidRDefault="00F56A9C" w:rsidP="00F56A9C">
            <w:pPr>
              <w:tabs>
                <w:tab w:val="left" w:pos="2715"/>
              </w:tabs>
              <w:spacing w:after="0" w:line="240" w:lineRule="auto"/>
              <w:rPr>
                <w:rFonts w:ascii="Cambria" w:hAnsi="Cambria"/>
                <w:sz w:val="20"/>
                <w:szCs w:val="20"/>
              </w:rPr>
            </w:pPr>
            <w:r w:rsidRPr="00D31D65">
              <w:rPr>
                <w:rFonts w:asciiTheme="majorHAnsi" w:hAnsiTheme="majorHAnsi"/>
                <w:b/>
                <w:bCs/>
                <w:sz w:val="20"/>
                <w:szCs w:val="20"/>
              </w:rPr>
              <w:t xml:space="preserve">8.3 Laborator </w:t>
            </w:r>
          </w:p>
        </w:tc>
        <w:tc>
          <w:tcPr>
            <w:tcW w:w="3497" w:type="dxa"/>
            <w:gridSpan w:val="2"/>
            <w:vAlign w:val="center"/>
          </w:tcPr>
          <w:p w14:paraId="3F389BBB" w14:textId="3BB840C4" w:rsidR="00F56A9C" w:rsidRPr="00C02345" w:rsidRDefault="00F56A9C" w:rsidP="00F56A9C">
            <w:pPr>
              <w:tabs>
                <w:tab w:val="left" w:pos="2715"/>
              </w:tabs>
              <w:spacing w:after="0" w:line="240" w:lineRule="auto"/>
              <w:rPr>
                <w:rFonts w:ascii="Cambria" w:hAnsi="Cambria"/>
                <w:sz w:val="20"/>
                <w:szCs w:val="20"/>
              </w:rPr>
            </w:pPr>
            <w:r w:rsidRPr="00D31D65">
              <w:rPr>
                <w:rFonts w:ascii="Cambria" w:eastAsia="Aptos" w:hAnsi="Cambria" w:cs="Times New Roman"/>
                <w:b/>
                <w:bCs/>
                <w:sz w:val="20"/>
                <w:szCs w:val="20"/>
              </w:rPr>
              <w:t>Metode de predare</w:t>
            </w:r>
          </w:p>
        </w:tc>
        <w:tc>
          <w:tcPr>
            <w:tcW w:w="3497" w:type="dxa"/>
            <w:gridSpan w:val="2"/>
            <w:vAlign w:val="center"/>
          </w:tcPr>
          <w:p w14:paraId="0F3822A8" w14:textId="26996EA1" w:rsidR="00F56A9C" w:rsidRPr="00C02345" w:rsidRDefault="00F56A9C" w:rsidP="00F56A9C">
            <w:pPr>
              <w:tabs>
                <w:tab w:val="left" w:pos="2715"/>
              </w:tabs>
              <w:spacing w:after="0" w:line="240" w:lineRule="auto"/>
              <w:rPr>
                <w:rFonts w:ascii="Cambria" w:hAnsi="Cambria"/>
                <w:sz w:val="20"/>
                <w:szCs w:val="20"/>
              </w:rPr>
            </w:pPr>
            <w:r w:rsidRPr="00D31D65">
              <w:rPr>
                <w:rFonts w:ascii="Cambria" w:eastAsia="Aptos" w:hAnsi="Cambria" w:cs="Times New Roman"/>
                <w:b/>
                <w:bCs/>
                <w:sz w:val="20"/>
                <w:szCs w:val="20"/>
              </w:rPr>
              <w:t>Observații</w:t>
            </w:r>
          </w:p>
        </w:tc>
      </w:tr>
      <w:tr w:rsidR="00F56A9C" w:rsidRPr="00C02345" w14:paraId="5D897721" w14:textId="77777777" w:rsidTr="00793347">
        <w:trPr>
          <w:trHeight w:val="405"/>
        </w:trPr>
        <w:tc>
          <w:tcPr>
            <w:tcW w:w="3497" w:type="dxa"/>
            <w:vAlign w:val="center"/>
          </w:tcPr>
          <w:p w14:paraId="14FF2325" w14:textId="7CC8CEE2" w:rsidR="00F56A9C" w:rsidRPr="00C02345" w:rsidRDefault="00F56A9C" w:rsidP="00F56A9C">
            <w:pPr>
              <w:tabs>
                <w:tab w:val="left" w:pos="2715"/>
              </w:tabs>
              <w:spacing w:after="0" w:line="240" w:lineRule="auto"/>
              <w:rPr>
                <w:rFonts w:ascii="Cambria" w:hAnsi="Cambria"/>
                <w:sz w:val="20"/>
                <w:szCs w:val="20"/>
              </w:rPr>
            </w:pPr>
            <w:r w:rsidRPr="006A4B56">
              <w:rPr>
                <w:rFonts w:ascii="Cambria" w:hAnsi="Cambria"/>
                <w:sz w:val="20"/>
                <w:szCs w:val="20"/>
              </w:rPr>
              <w:t>8.3.1. Instructaj de protecţia muncii, prezentarea lucrărilor şi a ustensilelor de laborator (sticlă, porţelan, metalice). Modul de realizare a fişei de lucru.</w:t>
            </w:r>
          </w:p>
        </w:tc>
        <w:tc>
          <w:tcPr>
            <w:tcW w:w="3497" w:type="dxa"/>
            <w:gridSpan w:val="2"/>
            <w:vAlign w:val="center"/>
          </w:tcPr>
          <w:p w14:paraId="40252F56" w14:textId="77777777" w:rsidR="00F56A9C" w:rsidRPr="002D4939" w:rsidRDefault="00F56A9C" w:rsidP="00F56A9C">
            <w:pPr>
              <w:tabs>
                <w:tab w:val="left" w:pos="2715"/>
              </w:tabs>
              <w:spacing w:after="0" w:line="240" w:lineRule="auto"/>
              <w:rPr>
                <w:rFonts w:ascii="Cambria" w:hAnsi="Cambria"/>
                <w:sz w:val="20"/>
                <w:szCs w:val="20"/>
              </w:rPr>
            </w:pPr>
            <w:r w:rsidRPr="002D4939">
              <w:rPr>
                <w:rFonts w:ascii="Cambria" w:hAnsi="Cambria"/>
                <w:sz w:val="20"/>
                <w:szCs w:val="20"/>
              </w:rPr>
              <w:t>Explicaţia;</w:t>
            </w:r>
          </w:p>
          <w:p w14:paraId="6D95C01E" w14:textId="77777777" w:rsidR="00F56A9C" w:rsidRPr="002D4939" w:rsidRDefault="00F56A9C" w:rsidP="00F56A9C">
            <w:pPr>
              <w:tabs>
                <w:tab w:val="left" w:pos="2715"/>
              </w:tabs>
              <w:spacing w:after="0" w:line="240" w:lineRule="auto"/>
              <w:rPr>
                <w:rFonts w:ascii="Cambria" w:hAnsi="Cambria"/>
                <w:sz w:val="20"/>
                <w:szCs w:val="20"/>
              </w:rPr>
            </w:pPr>
            <w:r w:rsidRPr="002D4939">
              <w:rPr>
                <w:rFonts w:ascii="Cambria" w:hAnsi="Cambria"/>
                <w:sz w:val="20"/>
                <w:szCs w:val="20"/>
              </w:rPr>
              <w:t>Conversaţia;</w:t>
            </w:r>
          </w:p>
          <w:p w14:paraId="1AF405CE" w14:textId="24F842D9" w:rsidR="00F56A9C" w:rsidRPr="00C02345" w:rsidRDefault="00F56A9C" w:rsidP="00F56A9C">
            <w:pPr>
              <w:tabs>
                <w:tab w:val="left" w:pos="2715"/>
              </w:tabs>
              <w:spacing w:after="0" w:line="240" w:lineRule="auto"/>
              <w:rPr>
                <w:rFonts w:ascii="Cambria" w:hAnsi="Cambria"/>
                <w:sz w:val="20"/>
                <w:szCs w:val="20"/>
              </w:rPr>
            </w:pPr>
            <w:r w:rsidRPr="002D4939">
              <w:rPr>
                <w:rFonts w:ascii="Cambria" w:hAnsi="Cambria"/>
                <w:sz w:val="20"/>
                <w:szCs w:val="20"/>
              </w:rPr>
              <w:t>Lucr. pract</w:t>
            </w:r>
          </w:p>
        </w:tc>
        <w:tc>
          <w:tcPr>
            <w:tcW w:w="3497" w:type="dxa"/>
            <w:gridSpan w:val="2"/>
            <w:vAlign w:val="center"/>
          </w:tcPr>
          <w:p w14:paraId="3044E171" w14:textId="12DD907A" w:rsidR="00F56A9C" w:rsidRPr="00C02345" w:rsidRDefault="00F56A9C" w:rsidP="00F56A9C">
            <w:pPr>
              <w:tabs>
                <w:tab w:val="left" w:pos="2715"/>
              </w:tabs>
              <w:spacing w:after="0" w:line="240" w:lineRule="auto"/>
              <w:rPr>
                <w:rFonts w:ascii="Cambria" w:hAnsi="Cambria"/>
                <w:sz w:val="20"/>
                <w:szCs w:val="20"/>
              </w:rPr>
            </w:pPr>
            <w:r w:rsidRPr="00BE67AB">
              <w:rPr>
                <w:rFonts w:ascii="Cambria" w:hAnsi="Cambria"/>
                <w:sz w:val="20"/>
                <w:szCs w:val="20"/>
              </w:rPr>
              <w:t xml:space="preserve">Prezența la activitățile de laborator este obligatorie, fiind permis un număr maxim de 20% absențe justificate. O sesiune de laborator durează </w:t>
            </w:r>
            <w:r>
              <w:rPr>
                <w:rFonts w:ascii="Cambria" w:hAnsi="Cambria"/>
                <w:sz w:val="20"/>
                <w:szCs w:val="20"/>
              </w:rPr>
              <w:t>4</w:t>
            </w:r>
            <w:r w:rsidRPr="00BE67AB">
              <w:rPr>
                <w:rFonts w:ascii="Cambria" w:hAnsi="Cambria"/>
                <w:sz w:val="20"/>
                <w:szCs w:val="20"/>
              </w:rPr>
              <w:t xml:space="preserve"> ore.</w:t>
            </w:r>
          </w:p>
        </w:tc>
      </w:tr>
      <w:tr w:rsidR="00F56A9C" w:rsidRPr="00C02345" w14:paraId="0E8A32DB" w14:textId="77777777" w:rsidTr="00793347">
        <w:trPr>
          <w:trHeight w:val="405"/>
        </w:trPr>
        <w:tc>
          <w:tcPr>
            <w:tcW w:w="3497" w:type="dxa"/>
            <w:vAlign w:val="center"/>
          </w:tcPr>
          <w:p w14:paraId="35B707D1" w14:textId="68A9E87E" w:rsidR="00F56A9C" w:rsidRPr="006A4B56" w:rsidRDefault="00F56A9C" w:rsidP="00F56A9C">
            <w:pPr>
              <w:tabs>
                <w:tab w:val="left" w:pos="2715"/>
              </w:tabs>
              <w:spacing w:after="0" w:line="240" w:lineRule="auto"/>
              <w:rPr>
                <w:rFonts w:ascii="Cambria" w:hAnsi="Cambria"/>
                <w:sz w:val="20"/>
                <w:szCs w:val="20"/>
              </w:rPr>
            </w:pPr>
            <w:r w:rsidRPr="002F32D4">
              <w:rPr>
                <w:rFonts w:ascii="Cambria" w:hAnsi="Cambria"/>
                <w:sz w:val="20"/>
                <w:szCs w:val="20"/>
              </w:rPr>
              <w:t>8.3.2. Sinteza etenei şi a 1,2-dibrometanului. Prepararea acetilenei şi a acetilurilor de argint, cupru şi mercur. Extracţia Soxhlet şi extracţia lichid-lichid</w:t>
            </w:r>
          </w:p>
        </w:tc>
        <w:tc>
          <w:tcPr>
            <w:tcW w:w="3497" w:type="dxa"/>
            <w:gridSpan w:val="2"/>
            <w:vAlign w:val="center"/>
          </w:tcPr>
          <w:p w14:paraId="6CA9A4C9" w14:textId="77777777" w:rsidR="00F56A9C" w:rsidRPr="0084505A" w:rsidRDefault="00F56A9C" w:rsidP="00F56A9C">
            <w:pPr>
              <w:tabs>
                <w:tab w:val="left" w:pos="2715"/>
              </w:tabs>
              <w:spacing w:after="0" w:line="240" w:lineRule="auto"/>
              <w:rPr>
                <w:rFonts w:ascii="Cambria" w:hAnsi="Cambria"/>
                <w:sz w:val="20"/>
                <w:szCs w:val="20"/>
              </w:rPr>
            </w:pPr>
            <w:r w:rsidRPr="0084505A">
              <w:rPr>
                <w:rFonts w:ascii="Cambria" w:hAnsi="Cambria"/>
                <w:sz w:val="20"/>
                <w:szCs w:val="20"/>
              </w:rPr>
              <w:t>Explicaţia;</w:t>
            </w:r>
          </w:p>
          <w:p w14:paraId="4323AF40" w14:textId="77777777" w:rsidR="00F56A9C" w:rsidRPr="0084505A" w:rsidRDefault="00F56A9C" w:rsidP="00F56A9C">
            <w:pPr>
              <w:tabs>
                <w:tab w:val="left" w:pos="2715"/>
              </w:tabs>
              <w:spacing w:after="0" w:line="240" w:lineRule="auto"/>
              <w:rPr>
                <w:rFonts w:ascii="Cambria" w:hAnsi="Cambria"/>
                <w:sz w:val="20"/>
                <w:szCs w:val="20"/>
              </w:rPr>
            </w:pPr>
            <w:r w:rsidRPr="0084505A">
              <w:rPr>
                <w:rFonts w:ascii="Cambria" w:hAnsi="Cambria"/>
                <w:sz w:val="20"/>
                <w:szCs w:val="20"/>
              </w:rPr>
              <w:t>Conversaţia;</w:t>
            </w:r>
          </w:p>
          <w:p w14:paraId="49B3A7A1" w14:textId="4B070A62" w:rsidR="00F56A9C" w:rsidRPr="00C02345" w:rsidRDefault="00F56A9C" w:rsidP="00F56A9C">
            <w:pPr>
              <w:tabs>
                <w:tab w:val="left" w:pos="2715"/>
              </w:tabs>
              <w:spacing w:after="0" w:line="240" w:lineRule="auto"/>
              <w:rPr>
                <w:rFonts w:ascii="Cambria" w:hAnsi="Cambria"/>
                <w:sz w:val="20"/>
                <w:szCs w:val="20"/>
              </w:rPr>
            </w:pPr>
            <w:r w:rsidRPr="0084505A">
              <w:rPr>
                <w:rFonts w:ascii="Cambria" w:hAnsi="Cambria"/>
                <w:sz w:val="20"/>
                <w:szCs w:val="20"/>
              </w:rPr>
              <w:t>Lucr. pract</w:t>
            </w:r>
          </w:p>
        </w:tc>
        <w:tc>
          <w:tcPr>
            <w:tcW w:w="3497" w:type="dxa"/>
            <w:gridSpan w:val="2"/>
            <w:vAlign w:val="center"/>
          </w:tcPr>
          <w:p w14:paraId="0C32A901"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2C1E6ABE" w14:textId="77777777" w:rsidTr="00793347">
        <w:trPr>
          <w:trHeight w:val="405"/>
        </w:trPr>
        <w:tc>
          <w:tcPr>
            <w:tcW w:w="3497" w:type="dxa"/>
            <w:vAlign w:val="center"/>
          </w:tcPr>
          <w:p w14:paraId="5708D8BE" w14:textId="15DADD15" w:rsidR="00F56A9C" w:rsidRPr="006A4B56" w:rsidRDefault="00F56A9C" w:rsidP="00F56A9C">
            <w:pPr>
              <w:tabs>
                <w:tab w:val="left" w:pos="2715"/>
              </w:tabs>
              <w:spacing w:after="0" w:line="240" w:lineRule="auto"/>
              <w:rPr>
                <w:rFonts w:ascii="Cambria" w:hAnsi="Cambria"/>
                <w:sz w:val="20"/>
                <w:szCs w:val="20"/>
              </w:rPr>
            </w:pPr>
            <w:r w:rsidRPr="00EC0560">
              <w:rPr>
                <w:rFonts w:ascii="Cambria" w:hAnsi="Cambria"/>
                <w:sz w:val="20"/>
                <w:szCs w:val="20"/>
              </w:rPr>
              <w:t>8.3.3. Prepararea acidului benzoic. Filtrarea, uscarea.</w:t>
            </w:r>
            <w:r>
              <w:rPr>
                <w:rFonts w:ascii="Cambria" w:hAnsi="Cambria"/>
                <w:sz w:val="20"/>
                <w:szCs w:val="20"/>
              </w:rPr>
              <w:t xml:space="preserve"> </w:t>
            </w:r>
            <w:r w:rsidRPr="00815127">
              <w:rPr>
                <w:rFonts w:ascii="Cambria" w:hAnsi="Cambria"/>
                <w:sz w:val="20"/>
                <w:szCs w:val="20"/>
              </w:rPr>
              <w:t>Purificarea acidului benzoic. Recristalizarea din apă, -alcool, sublimarea. Determinarea punctului de topire</w:t>
            </w:r>
          </w:p>
        </w:tc>
        <w:tc>
          <w:tcPr>
            <w:tcW w:w="3497" w:type="dxa"/>
            <w:gridSpan w:val="2"/>
            <w:vAlign w:val="center"/>
          </w:tcPr>
          <w:p w14:paraId="74356612" w14:textId="77777777" w:rsidR="00F56A9C" w:rsidRPr="0084505A" w:rsidRDefault="00F56A9C" w:rsidP="00F56A9C">
            <w:pPr>
              <w:tabs>
                <w:tab w:val="left" w:pos="2715"/>
              </w:tabs>
              <w:spacing w:after="0" w:line="240" w:lineRule="auto"/>
              <w:rPr>
                <w:rFonts w:ascii="Cambria" w:hAnsi="Cambria"/>
                <w:sz w:val="20"/>
                <w:szCs w:val="20"/>
              </w:rPr>
            </w:pPr>
            <w:r w:rsidRPr="0084505A">
              <w:rPr>
                <w:rFonts w:ascii="Cambria" w:hAnsi="Cambria"/>
                <w:sz w:val="20"/>
                <w:szCs w:val="20"/>
              </w:rPr>
              <w:t>Explicaţia;</w:t>
            </w:r>
          </w:p>
          <w:p w14:paraId="3F99C10B" w14:textId="77777777" w:rsidR="00F56A9C" w:rsidRPr="0084505A" w:rsidRDefault="00F56A9C" w:rsidP="00F56A9C">
            <w:pPr>
              <w:tabs>
                <w:tab w:val="left" w:pos="2715"/>
              </w:tabs>
              <w:spacing w:after="0" w:line="240" w:lineRule="auto"/>
              <w:rPr>
                <w:rFonts w:ascii="Cambria" w:hAnsi="Cambria"/>
                <w:sz w:val="20"/>
                <w:szCs w:val="20"/>
              </w:rPr>
            </w:pPr>
            <w:r w:rsidRPr="0084505A">
              <w:rPr>
                <w:rFonts w:ascii="Cambria" w:hAnsi="Cambria"/>
                <w:sz w:val="20"/>
                <w:szCs w:val="20"/>
              </w:rPr>
              <w:t>Conversaţia;</w:t>
            </w:r>
          </w:p>
          <w:p w14:paraId="096FD4E8" w14:textId="088F8A42" w:rsidR="00F56A9C" w:rsidRPr="00C02345" w:rsidRDefault="00F56A9C" w:rsidP="00F56A9C">
            <w:pPr>
              <w:tabs>
                <w:tab w:val="left" w:pos="2715"/>
              </w:tabs>
              <w:spacing w:after="0" w:line="240" w:lineRule="auto"/>
              <w:rPr>
                <w:rFonts w:ascii="Cambria" w:hAnsi="Cambria"/>
                <w:sz w:val="20"/>
                <w:szCs w:val="20"/>
              </w:rPr>
            </w:pPr>
            <w:r w:rsidRPr="0084505A">
              <w:rPr>
                <w:rFonts w:ascii="Cambria" w:hAnsi="Cambria"/>
                <w:sz w:val="20"/>
                <w:szCs w:val="20"/>
              </w:rPr>
              <w:t>Lucr. pract</w:t>
            </w:r>
          </w:p>
        </w:tc>
        <w:tc>
          <w:tcPr>
            <w:tcW w:w="3497" w:type="dxa"/>
            <w:gridSpan w:val="2"/>
            <w:vAlign w:val="center"/>
          </w:tcPr>
          <w:p w14:paraId="224780A1"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5D1AEABA" w14:textId="77777777" w:rsidTr="00793347">
        <w:trPr>
          <w:trHeight w:val="405"/>
        </w:trPr>
        <w:tc>
          <w:tcPr>
            <w:tcW w:w="3497" w:type="dxa"/>
            <w:vAlign w:val="center"/>
          </w:tcPr>
          <w:p w14:paraId="11AE098D" w14:textId="0788A6E4" w:rsidR="00F56A9C" w:rsidRPr="006A4B56" w:rsidRDefault="00F56A9C" w:rsidP="00F56A9C">
            <w:pPr>
              <w:tabs>
                <w:tab w:val="left" w:pos="2715"/>
              </w:tabs>
              <w:spacing w:after="0" w:line="240" w:lineRule="auto"/>
              <w:rPr>
                <w:rFonts w:ascii="Cambria" w:hAnsi="Cambria"/>
                <w:sz w:val="20"/>
                <w:szCs w:val="20"/>
              </w:rPr>
            </w:pPr>
            <w:r>
              <w:rPr>
                <w:rFonts w:ascii="Cambria" w:hAnsi="Cambria"/>
                <w:sz w:val="20"/>
                <w:szCs w:val="20"/>
              </w:rPr>
              <w:t>8.3.4. Sinteza a</w:t>
            </w:r>
            <w:r w:rsidRPr="00F734FD">
              <w:rPr>
                <w:rFonts w:ascii="Cambria" w:hAnsi="Cambria"/>
                <w:sz w:val="20"/>
                <w:szCs w:val="20"/>
              </w:rPr>
              <w:t>spirin</w:t>
            </w:r>
            <w:r>
              <w:rPr>
                <w:rFonts w:ascii="Cambria" w:hAnsi="Cambria"/>
                <w:sz w:val="20"/>
                <w:szCs w:val="20"/>
              </w:rPr>
              <w:t>ei, filtrare, uscare, purificare</w:t>
            </w:r>
            <w:r w:rsidRPr="00F734FD">
              <w:rPr>
                <w:rFonts w:ascii="Cambria" w:hAnsi="Cambria"/>
                <w:sz w:val="20"/>
                <w:szCs w:val="20"/>
              </w:rPr>
              <w:t>.</w:t>
            </w:r>
          </w:p>
        </w:tc>
        <w:tc>
          <w:tcPr>
            <w:tcW w:w="3497" w:type="dxa"/>
            <w:gridSpan w:val="2"/>
            <w:vAlign w:val="center"/>
          </w:tcPr>
          <w:p w14:paraId="5F017449" w14:textId="77777777" w:rsidR="00F56A9C" w:rsidRPr="00D064F0"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Explicaţia;</w:t>
            </w:r>
          </w:p>
          <w:p w14:paraId="55D70044" w14:textId="77777777" w:rsidR="00F56A9C" w:rsidRPr="00D064F0"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Conversaţia;</w:t>
            </w:r>
          </w:p>
          <w:p w14:paraId="5CB118CC" w14:textId="34321230" w:rsidR="00F56A9C" w:rsidRPr="00C02345"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Lucr. pract</w:t>
            </w:r>
          </w:p>
        </w:tc>
        <w:tc>
          <w:tcPr>
            <w:tcW w:w="3497" w:type="dxa"/>
            <w:gridSpan w:val="2"/>
            <w:vAlign w:val="center"/>
          </w:tcPr>
          <w:p w14:paraId="11113B41"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062D89D0" w14:textId="77777777" w:rsidTr="00793347">
        <w:trPr>
          <w:trHeight w:val="405"/>
        </w:trPr>
        <w:tc>
          <w:tcPr>
            <w:tcW w:w="3497" w:type="dxa"/>
            <w:vAlign w:val="center"/>
          </w:tcPr>
          <w:p w14:paraId="0796AB06" w14:textId="5FE8AF0C" w:rsidR="00F56A9C" w:rsidRPr="006A4B56" w:rsidRDefault="00F56A9C" w:rsidP="00F56A9C">
            <w:pPr>
              <w:tabs>
                <w:tab w:val="left" w:pos="2715"/>
              </w:tabs>
              <w:spacing w:after="0" w:line="240" w:lineRule="auto"/>
              <w:rPr>
                <w:rFonts w:ascii="Cambria" w:hAnsi="Cambria"/>
                <w:sz w:val="20"/>
                <w:szCs w:val="20"/>
              </w:rPr>
            </w:pPr>
            <w:r w:rsidRPr="00F2165A">
              <w:rPr>
                <w:rFonts w:ascii="Cambria" w:hAnsi="Cambria"/>
                <w:sz w:val="20"/>
                <w:szCs w:val="20"/>
              </w:rPr>
              <w:t>8.3.</w:t>
            </w:r>
            <w:r>
              <w:rPr>
                <w:rFonts w:ascii="Cambria" w:hAnsi="Cambria"/>
                <w:sz w:val="20"/>
                <w:szCs w:val="20"/>
              </w:rPr>
              <w:t>5</w:t>
            </w:r>
            <w:r w:rsidRPr="00F2165A">
              <w:rPr>
                <w:rFonts w:ascii="Cambria" w:hAnsi="Cambria"/>
                <w:sz w:val="20"/>
                <w:szCs w:val="20"/>
              </w:rPr>
              <w:t>. Acetatul de etil. Distilarea. Determinarea punctului de fierbere.</w:t>
            </w:r>
          </w:p>
        </w:tc>
        <w:tc>
          <w:tcPr>
            <w:tcW w:w="3497" w:type="dxa"/>
            <w:gridSpan w:val="2"/>
            <w:vAlign w:val="center"/>
          </w:tcPr>
          <w:p w14:paraId="0C097C68" w14:textId="77777777" w:rsidR="00F56A9C" w:rsidRPr="00D064F0"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Explicaţia;</w:t>
            </w:r>
          </w:p>
          <w:p w14:paraId="62F64D3D" w14:textId="77777777" w:rsidR="00F56A9C" w:rsidRPr="00D064F0"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Conversaţia;</w:t>
            </w:r>
          </w:p>
          <w:p w14:paraId="3A2BB536" w14:textId="1DFE047D" w:rsidR="00F56A9C" w:rsidRPr="00C02345"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Lucr. pract</w:t>
            </w:r>
          </w:p>
        </w:tc>
        <w:tc>
          <w:tcPr>
            <w:tcW w:w="3497" w:type="dxa"/>
            <w:gridSpan w:val="2"/>
            <w:vAlign w:val="center"/>
          </w:tcPr>
          <w:p w14:paraId="39D39CA7"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13A6043D" w14:textId="77777777" w:rsidTr="00793347">
        <w:trPr>
          <w:trHeight w:val="405"/>
        </w:trPr>
        <w:tc>
          <w:tcPr>
            <w:tcW w:w="3497" w:type="dxa"/>
            <w:vAlign w:val="center"/>
          </w:tcPr>
          <w:p w14:paraId="6853822F" w14:textId="48E8ED33" w:rsidR="00F56A9C" w:rsidRPr="006A4B56" w:rsidRDefault="00F56A9C" w:rsidP="00F56A9C">
            <w:pPr>
              <w:tabs>
                <w:tab w:val="left" w:pos="2715"/>
              </w:tabs>
              <w:spacing w:after="0" w:line="240" w:lineRule="auto"/>
              <w:rPr>
                <w:rFonts w:ascii="Cambria" w:hAnsi="Cambria"/>
                <w:sz w:val="20"/>
                <w:szCs w:val="20"/>
              </w:rPr>
            </w:pPr>
            <w:r w:rsidRPr="004D0D7B">
              <w:rPr>
                <w:rFonts w:ascii="Cambria" w:hAnsi="Cambria"/>
                <w:sz w:val="20"/>
                <w:szCs w:val="20"/>
              </w:rPr>
              <w:t>8.3.</w:t>
            </w:r>
            <w:r>
              <w:rPr>
                <w:rFonts w:ascii="Cambria" w:hAnsi="Cambria"/>
                <w:sz w:val="20"/>
                <w:szCs w:val="20"/>
              </w:rPr>
              <w:t>6</w:t>
            </w:r>
            <w:r w:rsidRPr="004D0D7B">
              <w:rPr>
                <w:rFonts w:ascii="Cambria" w:hAnsi="Cambria"/>
                <w:sz w:val="20"/>
                <w:szCs w:val="20"/>
              </w:rPr>
              <w:t xml:space="preserve">. </w:t>
            </w:r>
            <w:r>
              <w:rPr>
                <w:rFonts w:ascii="Cambria" w:hAnsi="Cambria"/>
                <w:sz w:val="20"/>
                <w:szCs w:val="20"/>
              </w:rPr>
              <w:t>Sinteza a</w:t>
            </w:r>
            <w:r w:rsidRPr="004D0D7B">
              <w:rPr>
                <w:rFonts w:ascii="Cambria" w:hAnsi="Cambria"/>
                <w:sz w:val="20"/>
                <w:szCs w:val="20"/>
              </w:rPr>
              <w:t>cetil-acetatul</w:t>
            </w:r>
            <w:r>
              <w:rPr>
                <w:rFonts w:ascii="Cambria" w:hAnsi="Cambria"/>
                <w:sz w:val="20"/>
                <w:szCs w:val="20"/>
              </w:rPr>
              <w:t>ui</w:t>
            </w:r>
            <w:r w:rsidRPr="004D0D7B">
              <w:rPr>
                <w:rFonts w:ascii="Cambria" w:hAnsi="Cambria"/>
                <w:sz w:val="20"/>
                <w:szCs w:val="20"/>
              </w:rPr>
              <w:t xml:space="preserve"> de etil</w:t>
            </w:r>
            <w:r>
              <w:rPr>
                <w:rFonts w:ascii="Cambria" w:hAnsi="Cambria"/>
                <w:sz w:val="20"/>
                <w:szCs w:val="20"/>
              </w:rPr>
              <w:t xml:space="preserve">. </w:t>
            </w:r>
            <w:r w:rsidRPr="00C435BF">
              <w:rPr>
                <w:rFonts w:ascii="Cambria" w:hAnsi="Cambria"/>
                <w:sz w:val="20"/>
                <w:szCs w:val="20"/>
              </w:rPr>
              <w:t>Purificarea acetil-acetatului de etil. Distilarea la vid. Antrenarea cu vapori de apă</w:t>
            </w:r>
            <w:r>
              <w:rPr>
                <w:rFonts w:ascii="Cambria" w:hAnsi="Cambria"/>
                <w:sz w:val="20"/>
                <w:szCs w:val="20"/>
              </w:rPr>
              <w:t>.</w:t>
            </w:r>
          </w:p>
        </w:tc>
        <w:tc>
          <w:tcPr>
            <w:tcW w:w="3497" w:type="dxa"/>
            <w:gridSpan w:val="2"/>
            <w:vAlign w:val="center"/>
          </w:tcPr>
          <w:p w14:paraId="6C919F6F" w14:textId="77777777" w:rsidR="00F56A9C" w:rsidRPr="00D064F0"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Explicaţia;</w:t>
            </w:r>
          </w:p>
          <w:p w14:paraId="299E4ADB" w14:textId="77777777" w:rsidR="00F56A9C" w:rsidRPr="00D064F0"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Conversaţia;</w:t>
            </w:r>
          </w:p>
          <w:p w14:paraId="66B63517" w14:textId="38AA6BD5" w:rsidR="00F56A9C" w:rsidRPr="00C02345"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Lucr. pract</w:t>
            </w:r>
          </w:p>
        </w:tc>
        <w:tc>
          <w:tcPr>
            <w:tcW w:w="3497" w:type="dxa"/>
            <w:gridSpan w:val="2"/>
            <w:vAlign w:val="center"/>
          </w:tcPr>
          <w:p w14:paraId="771FA265"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44D3C2CA" w14:textId="77777777" w:rsidTr="00793347">
        <w:trPr>
          <w:trHeight w:val="405"/>
        </w:trPr>
        <w:tc>
          <w:tcPr>
            <w:tcW w:w="3497" w:type="dxa"/>
            <w:vAlign w:val="center"/>
          </w:tcPr>
          <w:p w14:paraId="6A1147CA" w14:textId="53220D94" w:rsidR="00F56A9C" w:rsidRPr="006A4B56" w:rsidRDefault="00F56A9C" w:rsidP="00F56A9C">
            <w:pPr>
              <w:tabs>
                <w:tab w:val="left" w:pos="2715"/>
              </w:tabs>
              <w:spacing w:after="0" w:line="240" w:lineRule="auto"/>
              <w:rPr>
                <w:rFonts w:ascii="Cambria" w:hAnsi="Cambria"/>
                <w:sz w:val="20"/>
                <w:szCs w:val="20"/>
              </w:rPr>
            </w:pPr>
            <w:r w:rsidRPr="00C1494D">
              <w:rPr>
                <w:rFonts w:ascii="Cambria" w:hAnsi="Cambria"/>
                <w:sz w:val="20"/>
                <w:szCs w:val="20"/>
              </w:rPr>
              <w:t>8.3.</w:t>
            </w:r>
            <w:r>
              <w:rPr>
                <w:rFonts w:ascii="Cambria" w:hAnsi="Cambria"/>
                <w:sz w:val="20"/>
                <w:szCs w:val="20"/>
              </w:rPr>
              <w:t>7</w:t>
            </w:r>
            <w:r w:rsidRPr="00C1494D">
              <w:rPr>
                <w:rFonts w:ascii="Cambria" w:hAnsi="Cambria"/>
                <w:sz w:val="20"/>
                <w:szCs w:val="20"/>
              </w:rPr>
              <w:t xml:space="preserve">. </w:t>
            </w:r>
            <w:r>
              <w:rPr>
                <w:rFonts w:ascii="Cambria" w:hAnsi="Cambria"/>
                <w:sz w:val="20"/>
                <w:szCs w:val="20"/>
              </w:rPr>
              <w:t>Sineza a</w:t>
            </w:r>
            <w:r w:rsidRPr="00C1494D">
              <w:rPr>
                <w:rFonts w:ascii="Cambria" w:hAnsi="Cambria"/>
                <w:sz w:val="20"/>
                <w:szCs w:val="20"/>
              </w:rPr>
              <w:t>cetanilid</w:t>
            </w:r>
            <w:r>
              <w:rPr>
                <w:rFonts w:ascii="Cambria" w:hAnsi="Cambria"/>
                <w:sz w:val="20"/>
                <w:szCs w:val="20"/>
              </w:rPr>
              <w:t>ei,</w:t>
            </w:r>
            <w:r w:rsidRPr="00D064F0">
              <w:rPr>
                <w:rFonts w:ascii="Cambria" w:hAnsi="Cambria"/>
                <w:sz w:val="20"/>
                <w:szCs w:val="20"/>
              </w:rPr>
              <w:t xml:space="preserve"> p-Nitro-acetanilid</w:t>
            </w:r>
            <w:r>
              <w:rPr>
                <w:rFonts w:ascii="Cambria" w:hAnsi="Cambria"/>
                <w:sz w:val="20"/>
                <w:szCs w:val="20"/>
              </w:rPr>
              <w:t>ei</w:t>
            </w:r>
            <w:r w:rsidRPr="00C1494D">
              <w:rPr>
                <w:rFonts w:ascii="Cambria" w:hAnsi="Cambria"/>
                <w:sz w:val="20"/>
                <w:szCs w:val="20"/>
              </w:rPr>
              <w:t>.</w:t>
            </w:r>
          </w:p>
        </w:tc>
        <w:tc>
          <w:tcPr>
            <w:tcW w:w="3497" w:type="dxa"/>
            <w:gridSpan w:val="2"/>
            <w:vAlign w:val="center"/>
          </w:tcPr>
          <w:p w14:paraId="745DA810" w14:textId="77777777" w:rsidR="00F56A9C" w:rsidRPr="00D064F0"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Explicaţia;</w:t>
            </w:r>
          </w:p>
          <w:p w14:paraId="48056459" w14:textId="77777777" w:rsidR="00F56A9C" w:rsidRPr="00D064F0"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Conversaţia;</w:t>
            </w:r>
          </w:p>
          <w:p w14:paraId="33FBF0F7" w14:textId="11E791F6" w:rsidR="00F56A9C" w:rsidRPr="00C02345" w:rsidRDefault="00F56A9C" w:rsidP="00F56A9C">
            <w:pPr>
              <w:tabs>
                <w:tab w:val="left" w:pos="2715"/>
              </w:tabs>
              <w:spacing w:after="0" w:line="240" w:lineRule="auto"/>
              <w:rPr>
                <w:rFonts w:ascii="Cambria" w:hAnsi="Cambria"/>
                <w:sz w:val="20"/>
                <w:szCs w:val="20"/>
              </w:rPr>
            </w:pPr>
            <w:r w:rsidRPr="00D064F0">
              <w:rPr>
                <w:rFonts w:ascii="Cambria" w:hAnsi="Cambria"/>
                <w:sz w:val="20"/>
                <w:szCs w:val="20"/>
              </w:rPr>
              <w:t>Lucr. pract</w:t>
            </w:r>
          </w:p>
        </w:tc>
        <w:tc>
          <w:tcPr>
            <w:tcW w:w="3497" w:type="dxa"/>
            <w:gridSpan w:val="2"/>
            <w:vAlign w:val="center"/>
          </w:tcPr>
          <w:p w14:paraId="635812BD" w14:textId="77777777" w:rsidR="00F56A9C" w:rsidRPr="00C02345" w:rsidRDefault="00F56A9C" w:rsidP="00F56A9C">
            <w:pPr>
              <w:tabs>
                <w:tab w:val="left" w:pos="2715"/>
              </w:tabs>
              <w:spacing w:after="0" w:line="240" w:lineRule="auto"/>
              <w:rPr>
                <w:rFonts w:ascii="Cambria" w:hAnsi="Cambria"/>
                <w:sz w:val="20"/>
                <w:szCs w:val="20"/>
              </w:rPr>
            </w:pPr>
          </w:p>
        </w:tc>
      </w:tr>
      <w:tr w:rsidR="00F56A9C" w:rsidRPr="00C02345" w14:paraId="2DCCE002" w14:textId="77777777" w:rsidTr="00E517EB">
        <w:trPr>
          <w:trHeight w:val="405"/>
        </w:trPr>
        <w:tc>
          <w:tcPr>
            <w:tcW w:w="10491" w:type="dxa"/>
            <w:gridSpan w:val="5"/>
            <w:vAlign w:val="center"/>
          </w:tcPr>
          <w:p w14:paraId="5C3BF305" w14:textId="77777777" w:rsidR="00F56A9C" w:rsidRPr="00662F17" w:rsidRDefault="00F56A9C" w:rsidP="00F56A9C">
            <w:pPr>
              <w:tabs>
                <w:tab w:val="left" w:pos="2715"/>
              </w:tabs>
              <w:spacing w:after="0" w:line="240" w:lineRule="auto"/>
              <w:rPr>
                <w:rFonts w:ascii="Cambria" w:hAnsi="Cambria"/>
                <w:sz w:val="20"/>
                <w:szCs w:val="20"/>
              </w:rPr>
            </w:pPr>
            <w:r w:rsidRPr="00662F17">
              <w:rPr>
                <w:rFonts w:ascii="Cambria" w:hAnsi="Cambria"/>
                <w:sz w:val="20"/>
                <w:szCs w:val="20"/>
              </w:rPr>
              <w:lastRenderedPageBreak/>
              <w:t>Bibliografie</w:t>
            </w:r>
          </w:p>
          <w:p w14:paraId="02E6E348" w14:textId="77777777" w:rsidR="00F56A9C" w:rsidRPr="00662F17" w:rsidRDefault="00F56A9C" w:rsidP="00F56A9C">
            <w:pPr>
              <w:tabs>
                <w:tab w:val="left" w:pos="2715"/>
              </w:tabs>
              <w:spacing w:after="0" w:line="240" w:lineRule="auto"/>
              <w:rPr>
                <w:rFonts w:ascii="Cambria" w:hAnsi="Cambria"/>
                <w:sz w:val="20"/>
                <w:szCs w:val="20"/>
              </w:rPr>
            </w:pPr>
            <w:r w:rsidRPr="00662F17">
              <w:rPr>
                <w:rFonts w:ascii="Cambria" w:hAnsi="Cambria"/>
                <w:sz w:val="20"/>
                <w:szCs w:val="20"/>
              </w:rPr>
              <w:t>1. ifj. Várhelyi Csaba, Kacsó Ferenc: Szerves Kémiai Laboratóriumi Gyakorlatok, vol. I,II Ed. Erdélyi</w:t>
            </w:r>
          </w:p>
          <w:p w14:paraId="6EA9FA2D" w14:textId="77777777" w:rsidR="00F56A9C" w:rsidRPr="00662F17" w:rsidRDefault="00F56A9C" w:rsidP="00F56A9C">
            <w:pPr>
              <w:tabs>
                <w:tab w:val="left" w:pos="2715"/>
              </w:tabs>
              <w:spacing w:after="0" w:line="240" w:lineRule="auto"/>
              <w:rPr>
                <w:rFonts w:ascii="Cambria" w:hAnsi="Cambria"/>
                <w:sz w:val="20"/>
                <w:szCs w:val="20"/>
              </w:rPr>
            </w:pPr>
            <w:r w:rsidRPr="00662F17">
              <w:rPr>
                <w:rFonts w:ascii="Cambria" w:hAnsi="Cambria"/>
                <w:sz w:val="20"/>
                <w:szCs w:val="20"/>
              </w:rPr>
              <w:t>Tankönyvtanács, Ed. Ábel, Cluj-Napoca, 2012</w:t>
            </w:r>
          </w:p>
          <w:p w14:paraId="422C051C" w14:textId="09EF72F6" w:rsidR="00F56A9C" w:rsidRPr="00C02345" w:rsidRDefault="00F56A9C" w:rsidP="00F56A9C">
            <w:pPr>
              <w:tabs>
                <w:tab w:val="left" w:pos="2715"/>
              </w:tabs>
              <w:spacing w:after="0" w:line="240" w:lineRule="auto"/>
              <w:rPr>
                <w:rFonts w:ascii="Cambria" w:hAnsi="Cambria"/>
                <w:sz w:val="20"/>
                <w:szCs w:val="20"/>
              </w:rPr>
            </w:pPr>
            <w:r w:rsidRPr="00662F17">
              <w:rPr>
                <w:rFonts w:ascii="Cambria" w:hAnsi="Cambria"/>
                <w:sz w:val="20"/>
                <w:szCs w:val="20"/>
              </w:rPr>
              <w:t>2. I. Cristea, E. Kozma: Chimie Organică Experimentală, Edit. Risoprint, Cluj-Napoca, 2001</w:t>
            </w:r>
          </w:p>
        </w:tc>
      </w:tr>
    </w:tbl>
    <w:p w14:paraId="0CC0C047" w14:textId="77777777" w:rsidR="00A47110" w:rsidRDefault="00A47110" w:rsidP="00357598">
      <w:pPr>
        <w:spacing w:after="0"/>
        <w:ind w:hanging="425"/>
        <w:rPr>
          <w:rFonts w:ascii="Cambria" w:hAnsi="Cambria"/>
          <w:b/>
          <w:sz w:val="20"/>
          <w:szCs w:val="20"/>
        </w:rPr>
      </w:pPr>
    </w:p>
    <w:p w14:paraId="7C5E6F0B" w14:textId="77777777" w:rsidR="00A47110" w:rsidRDefault="00A47110" w:rsidP="00357598">
      <w:pPr>
        <w:spacing w:after="0"/>
        <w:ind w:hanging="425"/>
        <w:rPr>
          <w:rFonts w:ascii="Cambria" w:hAnsi="Cambria"/>
          <w:b/>
          <w:sz w:val="20"/>
          <w:szCs w:val="20"/>
        </w:rPr>
      </w:pPr>
    </w:p>
    <w:p w14:paraId="49FDB877" w14:textId="77777777" w:rsidR="00A47110" w:rsidRDefault="00A47110" w:rsidP="00357598">
      <w:pPr>
        <w:spacing w:after="0"/>
        <w:ind w:hanging="425"/>
        <w:rPr>
          <w:rFonts w:ascii="Cambria" w:hAnsi="Cambria"/>
          <w:b/>
          <w:sz w:val="20"/>
          <w:szCs w:val="20"/>
        </w:rPr>
      </w:pPr>
    </w:p>
    <w:p w14:paraId="34F766CE" w14:textId="77777777" w:rsidR="00A47110" w:rsidRDefault="00A47110" w:rsidP="00357598">
      <w:pPr>
        <w:spacing w:after="0"/>
        <w:ind w:hanging="425"/>
        <w:rPr>
          <w:rFonts w:ascii="Cambria" w:hAnsi="Cambria"/>
          <w:b/>
          <w:sz w:val="20"/>
          <w:szCs w:val="20"/>
        </w:rPr>
      </w:pPr>
    </w:p>
    <w:p w14:paraId="09FA10A5" w14:textId="259A8BF1"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B36F9C" w:rsidRPr="0039068A" w14:paraId="0121D36F" w14:textId="77777777" w:rsidTr="00AD791A">
        <w:trPr>
          <w:trHeight w:val="284"/>
        </w:trPr>
        <w:tc>
          <w:tcPr>
            <w:tcW w:w="2269" w:type="dxa"/>
            <w:vMerge w:val="restart"/>
            <w:vAlign w:val="center"/>
          </w:tcPr>
          <w:p w14:paraId="237F9F32" w14:textId="77777777" w:rsidR="00B36F9C" w:rsidRPr="00357598" w:rsidRDefault="00B36F9C"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720AFAC8" w14:textId="5F75E2F7" w:rsidR="00B36F9C" w:rsidRPr="00357598" w:rsidRDefault="00B36F9C" w:rsidP="00373CCF">
            <w:pPr>
              <w:spacing w:after="0" w:line="240" w:lineRule="auto"/>
              <w:rPr>
                <w:rFonts w:ascii="Cambria" w:hAnsi="Cambria"/>
                <w:sz w:val="20"/>
                <w:szCs w:val="20"/>
              </w:rPr>
            </w:pPr>
            <w:r w:rsidRPr="00B102B9">
              <w:rPr>
                <w:rFonts w:ascii="Cambria" w:hAnsi="Cambria"/>
                <w:sz w:val="20"/>
                <w:szCs w:val="20"/>
              </w:rPr>
              <w:t xml:space="preserve">Corectitudinea răspunsurilor  – însuşirea şi înţelegerea corectă a problematicii tratate la curs </w:t>
            </w:r>
          </w:p>
        </w:tc>
        <w:tc>
          <w:tcPr>
            <w:tcW w:w="2693" w:type="dxa"/>
            <w:vMerge w:val="restart"/>
            <w:vAlign w:val="center"/>
          </w:tcPr>
          <w:p w14:paraId="70B22169" w14:textId="77777777" w:rsidR="00B36F9C" w:rsidRPr="00B36F9C" w:rsidRDefault="00B36F9C" w:rsidP="00B36F9C">
            <w:pPr>
              <w:spacing w:after="0" w:line="240" w:lineRule="auto"/>
              <w:rPr>
                <w:rFonts w:ascii="Cambria" w:hAnsi="Cambria"/>
                <w:sz w:val="20"/>
                <w:szCs w:val="20"/>
              </w:rPr>
            </w:pPr>
            <w:r w:rsidRPr="00B36F9C">
              <w:rPr>
                <w:rFonts w:ascii="Cambria" w:hAnsi="Cambria"/>
                <w:sz w:val="20"/>
                <w:szCs w:val="20"/>
              </w:rPr>
              <w:t>Examen scris – accesul la examen este condiţionat de susţinerea colocviului de laborator şi prezentarea referatelor de laborator corespunzătoare tuturor lucrărilor practice.</w:t>
            </w:r>
          </w:p>
          <w:p w14:paraId="7CB8BBD1" w14:textId="77777777" w:rsidR="00B36F9C" w:rsidRPr="00B36F9C" w:rsidRDefault="00B36F9C" w:rsidP="00B36F9C">
            <w:pPr>
              <w:spacing w:after="0" w:line="240" w:lineRule="auto"/>
              <w:rPr>
                <w:rFonts w:ascii="Cambria" w:hAnsi="Cambria"/>
                <w:sz w:val="20"/>
                <w:szCs w:val="20"/>
              </w:rPr>
            </w:pPr>
            <w:r w:rsidRPr="00B36F9C">
              <w:rPr>
                <w:rFonts w:ascii="Cambria" w:hAnsi="Cambria"/>
                <w:sz w:val="20"/>
                <w:szCs w:val="20"/>
              </w:rPr>
              <w:t xml:space="preserve">Intenţia de frauda la examen se pedepseşte cu eliminarea din examen. </w:t>
            </w:r>
          </w:p>
          <w:p w14:paraId="2A43BEA6" w14:textId="560A38BC" w:rsidR="00B36F9C" w:rsidRPr="00357598" w:rsidRDefault="00B36F9C" w:rsidP="00B36F9C">
            <w:pPr>
              <w:spacing w:after="0" w:line="240" w:lineRule="auto"/>
              <w:rPr>
                <w:rFonts w:ascii="Cambria" w:hAnsi="Cambria"/>
                <w:sz w:val="20"/>
                <w:szCs w:val="20"/>
              </w:rPr>
            </w:pPr>
            <w:r w:rsidRPr="00B36F9C">
              <w:rPr>
                <w:rFonts w:ascii="Cambria" w:hAnsi="Cambria"/>
                <w:sz w:val="20"/>
                <w:szCs w:val="20"/>
              </w:rPr>
              <w:t>Frauda la examen se pedepseşte prin exmatriculare conform regulamentului ECST al UBB</w:t>
            </w:r>
          </w:p>
        </w:tc>
        <w:tc>
          <w:tcPr>
            <w:tcW w:w="1561" w:type="dxa"/>
            <w:vMerge w:val="restart"/>
            <w:vAlign w:val="center"/>
          </w:tcPr>
          <w:p w14:paraId="03F5A0AE" w14:textId="6BB31FD9" w:rsidR="00B36F9C" w:rsidRPr="00357598" w:rsidRDefault="00B36F9C" w:rsidP="00373CCF">
            <w:pPr>
              <w:spacing w:after="0" w:line="240" w:lineRule="auto"/>
              <w:rPr>
                <w:rFonts w:ascii="Cambria" w:hAnsi="Cambria"/>
                <w:sz w:val="20"/>
                <w:szCs w:val="20"/>
              </w:rPr>
            </w:pPr>
            <w:r>
              <w:rPr>
                <w:rFonts w:ascii="Cambria" w:hAnsi="Cambria"/>
                <w:sz w:val="20"/>
                <w:szCs w:val="20"/>
              </w:rPr>
              <w:t>80%</w:t>
            </w:r>
          </w:p>
        </w:tc>
      </w:tr>
      <w:tr w:rsidR="00B36F9C" w:rsidRPr="0039068A" w14:paraId="3B57193E" w14:textId="77777777" w:rsidTr="00AD791A">
        <w:trPr>
          <w:trHeight w:val="284"/>
        </w:trPr>
        <w:tc>
          <w:tcPr>
            <w:tcW w:w="2269" w:type="dxa"/>
            <w:vMerge/>
            <w:vAlign w:val="center"/>
          </w:tcPr>
          <w:p w14:paraId="09B900DA" w14:textId="77777777" w:rsidR="00B36F9C" w:rsidRPr="00357598" w:rsidRDefault="00B36F9C" w:rsidP="00373CCF">
            <w:pPr>
              <w:spacing w:after="0" w:line="240" w:lineRule="auto"/>
              <w:rPr>
                <w:rFonts w:ascii="Cambria" w:hAnsi="Cambria"/>
                <w:sz w:val="20"/>
                <w:szCs w:val="20"/>
              </w:rPr>
            </w:pPr>
          </w:p>
        </w:tc>
        <w:tc>
          <w:tcPr>
            <w:tcW w:w="3969" w:type="dxa"/>
            <w:vAlign w:val="center"/>
          </w:tcPr>
          <w:p w14:paraId="19624F2A" w14:textId="28E6B33E" w:rsidR="00B36F9C" w:rsidRPr="00357598" w:rsidRDefault="00B36F9C" w:rsidP="00373CCF">
            <w:pPr>
              <w:spacing w:after="0" w:line="240" w:lineRule="auto"/>
              <w:rPr>
                <w:rFonts w:ascii="Cambria" w:hAnsi="Cambria"/>
                <w:sz w:val="20"/>
                <w:szCs w:val="20"/>
              </w:rPr>
            </w:pPr>
            <w:r w:rsidRPr="00135AE8">
              <w:rPr>
                <w:rFonts w:ascii="Cambria" w:hAnsi="Cambria"/>
                <w:sz w:val="20"/>
                <w:szCs w:val="20"/>
              </w:rPr>
              <w:t xml:space="preserve">Rezolvarea corectă a problemelor </w:t>
            </w:r>
          </w:p>
        </w:tc>
        <w:tc>
          <w:tcPr>
            <w:tcW w:w="2693" w:type="dxa"/>
            <w:vMerge/>
            <w:vAlign w:val="center"/>
          </w:tcPr>
          <w:p w14:paraId="6B83C46D" w14:textId="77777777" w:rsidR="00B36F9C" w:rsidRPr="00357598" w:rsidRDefault="00B36F9C" w:rsidP="00373CCF">
            <w:pPr>
              <w:spacing w:after="0" w:line="240" w:lineRule="auto"/>
              <w:rPr>
                <w:rFonts w:ascii="Cambria" w:hAnsi="Cambria"/>
                <w:sz w:val="20"/>
                <w:szCs w:val="20"/>
              </w:rPr>
            </w:pPr>
          </w:p>
        </w:tc>
        <w:tc>
          <w:tcPr>
            <w:tcW w:w="1561" w:type="dxa"/>
            <w:vMerge/>
            <w:vAlign w:val="center"/>
          </w:tcPr>
          <w:p w14:paraId="39137AB4" w14:textId="77777777" w:rsidR="00B36F9C" w:rsidRPr="00357598" w:rsidRDefault="00B36F9C" w:rsidP="00373CCF">
            <w:pPr>
              <w:spacing w:after="0" w:line="240" w:lineRule="auto"/>
              <w:rPr>
                <w:rFonts w:ascii="Cambria" w:hAnsi="Cambria"/>
                <w:sz w:val="20"/>
                <w:szCs w:val="20"/>
              </w:rPr>
            </w:pPr>
          </w:p>
        </w:tc>
      </w:tr>
      <w:tr w:rsidR="00A07F6C" w:rsidRPr="0039068A" w14:paraId="5590EFAB" w14:textId="77777777" w:rsidTr="00AD791A">
        <w:trPr>
          <w:trHeight w:val="284"/>
        </w:trPr>
        <w:tc>
          <w:tcPr>
            <w:tcW w:w="2269" w:type="dxa"/>
            <w:vMerge w:val="restart"/>
            <w:vAlign w:val="center"/>
          </w:tcPr>
          <w:p w14:paraId="17702ECD" w14:textId="77777777" w:rsidR="00A07F6C" w:rsidRPr="00357598" w:rsidRDefault="00A07F6C" w:rsidP="00373CCF">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45C028B1" w14:textId="32B9D822" w:rsidR="00A07F6C" w:rsidRPr="00357598" w:rsidRDefault="00A07F6C" w:rsidP="00373CCF">
            <w:pPr>
              <w:spacing w:after="0" w:line="240" w:lineRule="auto"/>
              <w:rPr>
                <w:rFonts w:ascii="Cambria" w:hAnsi="Cambria"/>
                <w:sz w:val="20"/>
                <w:szCs w:val="20"/>
              </w:rPr>
            </w:pPr>
            <w:r w:rsidRPr="00086B67">
              <w:rPr>
                <w:rFonts w:ascii="Cambria" w:hAnsi="Cambria"/>
                <w:sz w:val="20"/>
                <w:szCs w:val="20"/>
              </w:rPr>
              <w:t xml:space="preserve">Corectitudinea răspunsurilor – însuşirea şi înţelegerea corectă a problematicii tratate la seminar/laborator </w:t>
            </w:r>
          </w:p>
        </w:tc>
        <w:tc>
          <w:tcPr>
            <w:tcW w:w="2693" w:type="dxa"/>
            <w:vMerge w:val="restart"/>
            <w:vAlign w:val="center"/>
          </w:tcPr>
          <w:p w14:paraId="4C4A2C82"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Prezenţa la seminar în</w:t>
            </w:r>
          </w:p>
          <w:p w14:paraId="549A496C"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proporție de min. 90%</w:t>
            </w:r>
          </w:p>
          <w:p w14:paraId="3DFF980A"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condiționează accesul la</w:t>
            </w:r>
          </w:p>
          <w:p w14:paraId="11788F61" w14:textId="606388E3"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examen</w:t>
            </w:r>
            <w:r>
              <w:rPr>
                <w:rFonts w:ascii="Cambria" w:hAnsi="Cambria"/>
                <w:sz w:val="20"/>
                <w:szCs w:val="20"/>
              </w:rPr>
              <w:t>.</w:t>
            </w:r>
          </w:p>
          <w:p w14:paraId="59212440"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Colocviu-accesul este condiţionat de efectuarea</w:t>
            </w:r>
          </w:p>
          <w:p w14:paraId="677884F0"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lucrărilor de laborator în</w:t>
            </w:r>
          </w:p>
          <w:p w14:paraId="1590D54A"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proporţie de 100% şi</w:t>
            </w:r>
          </w:p>
          <w:p w14:paraId="70533326" w14:textId="77777777" w:rsidR="00A07F6C" w:rsidRPr="00730958" w:rsidRDefault="00A07F6C" w:rsidP="00730958">
            <w:pPr>
              <w:spacing w:after="0" w:line="240" w:lineRule="auto"/>
              <w:rPr>
                <w:rFonts w:ascii="Cambria" w:hAnsi="Cambria"/>
                <w:sz w:val="20"/>
                <w:szCs w:val="20"/>
              </w:rPr>
            </w:pPr>
            <w:r w:rsidRPr="00730958">
              <w:rPr>
                <w:rFonts w:ascii="Cambria" w:hAnsi="Cambria"/>
                <w:sz w:val="20"/>
                <w:szCs w:val="20"/>
              </w:rPr>
              <w:t>prezentarea fişelor de</w:t>
            </w:r>
          </w:p>
          <w:p w14:paraId="7AF1ABED" w14:textId="77777777" w:rsidR="00A07F6C" w:rsidRPr="00455373" w:rsidRDefault="00A07F6C" w:rsidP="00A07F6C">
            <w:pPr>
              <w:spacing w:after="0"/>
              <w:rPr>
                <w:rFonts w:ascii="Cambria" w:eastAsia="Aptos" w:hAnsi="Cambria" w:cs="Times New Roman"/>
                <w:sz w:val="20"/>
                <w:szCs w:val="20"/>
              </w:rPr>
            </w:pPr>
            <w:r w:rsidRPr="00730958">
              <w:rPr>
                <w:rFonts w:ascii="Cambria" w:hAnsi="Cambria"/>
                <w:sz w:val="20"/>
                <w:szCs w:val="20"/>
              </w:rPr>
              <w:t>laborator corespunzătoare</w:t>
            </w:r>
            <w:r>
              <w:rPr>
                <w:rFonts w:ascii="Cambria" w:hAnsi="Cambria"/>
                <w:sz w:val="20"/>
                <w:szCs w:val="20"/>
              </w:rPr>
              <w:t xml:space="preserve"> </w:t>
            </w:r>
            <w:r w:rsidRPr="00455373">
              <w:rPr>
                <w:rFonts w:ascii="Cambria" w:eastAsia="Aptos" w:hAnsi="Cambria" w:cs="Times New Roman"/>
                <w:sz w:val="20"/>
                <w:szCs w:val="20"/>
              </w:rPr>
              <w:t>tuturor lucrărilor practice</w:t>
            </w:r>
          </w:p>
          <w:p w14:paraId="245DA806" w14:textId="77777777" w:rsidR="00A07F6C" w:rsidRPr="00455373" w:rsidRDefault="00A07F6C" w:rsidP="00A07F6C">
            <w:pPr>
              <w:spacing w:after="0"/>
              <w:rPr>
                <w:rFonts w:ascii="Cambria" w:eastAsia="Aptos" w:hAnsi="Cambria" w:cs="Times New Roman"/>
                <w:sz w:val="20"/>
                <w:szCs w:val="20"/>
              </w:rPr>
            </w:pPr>
            <w:r w:rsidRPr="00455373">
              <w:rPr>
                <w:rFonts w:ascii="Cambria" w:eastAsia="Aptos" w:hAnsi="Cambria" w:cs="Times New Roman"/>
                <w:sz w:val="20"/>
                <w:szCs w:val="20"/>
              </w:rPr>
              <w:t xml:space="preserve">(care se predau în următoarea săptămână de activitate didactică) </w:t>
            </w:r>
          </w:p>
          <w:p w14:paraId="3803AAA6" w14:textId="067F4192" w:rsidR="00A07F6C" w:rsidRPr="00455373" w:rsidRDefault="00A07F6C" w:rsidP="00A07F6C">
            <w:pPr>
              <w:spacing w:after="0"/>
              <w:rPr>
                <w:rFonts w:ascii="Cambria" w:eastAsia="Aptos" w:hAnsi="Cambria" w:cs="Times New Roman"/>
                <w:sz w:val="20"/>
                <w:szCs w:val="20"/>
              </w:rPr>
            </w:pPr>
            <w:r w:rsidRPr="00455373">
              <w:rPr>
                <w:rFonts w:ascii="Cambria" w:eastAsia="Aptos" w:hAnsi="Cambria" w:cs="Times New Roman"/>
                <w:sz w:val="20"/>
                <w:szCs w:val="20"/>
              </w:rPr>
              <w:t>-susţinerea colocviului de laborator cu minim nota 5 (cinci) şi prezentarea referatelor de laborator corespunzătoare tuturor lucrărilor practice</w:t>
            </w:r>
          </w:p>
          <w:p w14:paraId="77E5ED4F" w14:textId="7D7C26EF" w:rsidR="00A07F6C" w:rsidRPr="00A07F6C" w:rsidRDefault="00A07F6C" w:rsidP="00A07F6C">
            <w:pPr>
              <w:rPr>
                <w:rFonts w:ascii="Cambria" w:eastAsia="Aptos" w:hAnsi="Cambria" w:cs="Times New Roman"/>
                <w:sz w:val="20"/>
                <w:szCs w:val="20"/>
              </w:rPr>
            </w:pPr>
            <w:r w:rsidRPr="00455373">
              <w:rPr>
                <w:rFonts w:ascii="Cambria" w:eastAsia="Aptos" w:hAnsi="Cambria" w:cs="Times New Roman"/>
                <w:sz w:val="20"/>
                <w:szCs w:val="20"/>
              </w:rPr>
              <w:t>Intenţia de frauda la examen se pedepseşte cu eliminarea din examen.</w:t>
            </w:r>
          </w:p>
        </w:tc>
        <w:tc>
          <w:tcPr>
            <w:tcW w:w="1561" w:type="dxa"/>
            <w:vMerge w:val="restart"/>
            <w:vAlign w:val="center"/>
          </w:tcPr>
          <w:p w14:paraId="4ACDD5D3" w14:textId="1076DB9A" w:rsidR="00A07F6C" w:rsidRPr="00357598" w:rsidRDefault="00A07F6C" w:rsidP="00373CCF">
            <w:pPr>
              <w:spacing w:after="0" w:line="240" w:lineRule="auto"/>
              <w:rPr>
                <w:rFonts w:ascii="Cambria" w:hAnsi="Cambria"/>
                <w:sz w:val="20"/>
                <w:szCs w:val="20"/>
              </w:rPr>
            </w:pPr>
            <w:r>
              <w:rPr>
                <w:rFonts w:ascii="Cambria" w:hAnsi="Cambria"/>
                <w:sz w:val="20"/>
                <w:szCs w:val="20"/>
              </w:rPr>
              <w:t>20%</w:t>
            </w:r>
          </w:p>
        </w:tc>
      </w:tr>
      <w:tr w:rsidR="00A07F6C" w:rsidRPr="0039068A" w14:paraId="7C0F32F5" w14:textId="77777777" w:rsidTr="00AD791A">
        <w:trPr>
          <w:trHeight w:val="284"/>
        </w:trPr>
        <w:tc>
          <w:tcPr>
            <w:tcW w:w="2269" w:type="dxa"/>
            <w:vMerge/>
            <w:vAlign w:val="center"/>
          </w:tcPr>
          <w:p w14:paraId="3447622A" w14:textId="77777777" w:rsidR="00A07F6C" w:rsidRPr="00357598" w:rsidRDefault="00A07F6C" w:rsidP="00373CCF">
            <w:pPr>
              <w:spacing w:after="0" w:line="240" w:lineRule="auto"/>
              <w:ind w:right="-150"/>
              <w:rPr>
                <w:rFonts w:ascii="Cambria" w:hAnsi="Cambria"/>
                <w:sz w:val="20"/>
                <w:szCs w:val="20"/>
              </w:rPr>
            </w:pPr>
          </w:p>
        </w:tc>
        <w:tc>
          <w:tcPr>
            <w:tcW w:w="3969" w:type="dxa"/>
            <w:vAlign w:val="center"/>
          </w:tcPr>
          <w:p w14:paraId="0D8E5E01" w14:textId="77777777" w:rsidR="00A07F6C" w:rsidRPr="003A0F56" w:rsidRDefault="00A07F6C" w:rsidP="003A0F56">
            <w:pPr>
              <w:spacing w:after="0" w:line="240" w:lineRule="auto"/>
              <w:rPr>
                <w:rFonts w:ascii="Cambria" w:hAnsi="Cambria"/>
                <w:sz w:val="20"/>
                <w:szCs w:val="20"/>
              </w:rPr>
            </w:pPr>
            <w:r w:rsidRPr="003A0F56">
              <w:rPr>
                <w:rFonts w:ascii="Cambria" w:hAnsi="Cambria"/>
                <w:sz w:val="20"/>
                <w:szCs w:val="20"/>
              </w:rPr>
              <w:t xml:space="preserve">Calitatea referatelor pregătite </w:t>
            </w:r>
          </w:p>
          <w:p w14:paraId="318DC671" w14:textId="29B90D41" w:rsidR="00A07F6C" w:rsidRPr="00357598" w:rsidRDefault="00A07F6C" w:rsidP="003A0F56">
            <w:pPr>
              <w:spacing w:after="0" w:line="240" w:lineRule="auto"/>
              <w:rPr>
                <w:rFonts w:ascii="Cambria" w:hAnsi="Cambria"/>
                <w:sz w:val="20"/>
                <w:szCs w:val="20"/>
              </w:rPr>
            </w:pPr>
            <w:r w:rsidRPr="003A0F56">
              <w:rPr>
                <w:rFonts w:ascii="Cambria" w:hAnsi="Cambria"/>
                <w:sz w:val="20"/>
                <w:szCs w:val="20"/>
              </w:rPr>
              <w:t xml:space="preserve">Activitatea desfăşurată în laborator </w:t>
            </w:r>
          </w:p>
        </w:tc>
        <w:tc>
          <w:tcPr>
            <w:tcW w:w="2693" w:type="dxa"/>
            <w:vMerge/>
            <w:vAlign w:val="center"/>
          </w:tcPr>
          <w:p w14:paraId="2702A715" w14:textId="77777777" w:rsidR="00A07F6C" w:rsidRPr="00357598" w:rsidRDefault="00A07F6C" w:rsidP="00373CCF">
            <w:pPr>
              <w:spacing w:after="0" w:line="240" w:lineRule="auto"/>
              <w:rPr>
                <w:rFonts w:ascii="Cambria" w:hAnsi="Cambria"/>
                <w:sz w:val="20"/>
                <w:szCs w:val="20"/>
              </w:rPr>
            </w:pPr>
          </w:p>
        </w:tc>
        <w:tc>
          <w:tcPr>
            <w:tcW w:w="1561" w:type="dxa"/>
            <w:vMerge/>
            <w:vAlign w:val="center"/>
          </w:tcPr>
          <w:p w14:paraId="2BD095CA" w14:textId="77777777" w:rsidR="00A07F6C" w:rsidRPr="00357598" w:rsidRDefault="00A07F6C" w:rsidP="00373CCF">
            <w:pPr>
              <w:spacing w:after="0" w:line="240" w:lineRule="auto"/>
              <w:rPr>
                <w:rFonts w:ascii="Cambria" w:hAnsi="Cambria"/>
                <w:sz w:val="20"/>
                <w:szCs w:val="20"/>
              </w:rPr>
            </w:pP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3BA2EA59" w14:textId="1FFC448E" w:rsidR="00747C1B" w:rsidRDefault="00747C1B" w:rsidP="00747C1B">
            <w:pPr>
              <w:numPr>
                <w:ilvl w:val="0"/>
                <w:numId w:val="3"/>
              </w:numPr>
              <w:spacing w:after="0"/>
              <w:rPr>
                <w:rFonts w:ascii="Cambria" w:eastAsia="Aptos" w:hAnsi="Cambria" w:cs="Times New Roman"/>
                <w:sz w:val="20"/>
                <w:szCs w:val="20"/>
              </w:rPr>
            </w:pPr>
            <w:r w:rsidRPr="008F5105">
              <w:rPr>
                <w:rFonts w:ascii="Cambria" w:eastAsia="Aptos" w:hAnsi="Cambria" w:cs="Times New Roman"/>
                <w:sz w:val="20"/>
                <w:szCs w:val="20"/>
              </w:rPr>
              <w:t xml:space="preserve"> </w:t>
            </w:r>
            <w:r w:rsidRPr="009D48F6">
              <w:rPr>
                <w:rFonts w:ascii="Cambria" w:eastAsia="Aptos" w:hAnsi="Cambria" w:cs="Times New Roman"/>
                <w:sz w:val="20"/>
                <w:szCs w:val="20"/>
              </w:rPr>
              <w:t>Nota 5 (cinci) atât la colocviul de laborator cât şi la examen conform baremului.</w:t>
            </w:r>
          </w:p>
          <w:p w14:paraId="60530DAE" w14:textId="297B9CCB" w:rsidR="00357598" w:rsidRPr="00747C1B" w:rsidRDefault="00747C1B" w:rsidP="00747C1B">
            <w:pPr>
              <w:numPr>
                <w:ilvl w:val="0"/>
                <w:numId w:val="3"/>
              </w:numPr>
              <w:spacing w:after="0"/>
              <w:rPr>
                <w:rFonts w:ascii="Cambria" w:eastAsia="Aptos" w:hAnsi="Cambria" w:cs="Times New Roman"/>
                <w:sz w:val="20"/>
                <w:szCs w:val="20"/>
              </w:rPr>
            </w:pPr>
            <w:r w:rsidRPr="00747C1B">
              <w:rPr>
                <w:rFonts w:ascii="Cambria" w:eastAsia="Aptos" w:hAnsi="Cambria" w:cs="Times New Roman"/>
                <w:sz w:val="20"/>
                <w:szCs w:val="20"/>
              </w:rPr>
              <w:lastRenderedPageBreak/>
              <w:t>Cunoaşterea noţiunilor de baza in sinteza chimica, a tehnicilor şi operaţiilor de bază din laborator; realizarea unui experiment în laborator: sinteză, izolare, purificare; realizarea instalației necesară unui experiment, stăpânirea tehnicilor şi operaţiilor de bază din laborator, calculul randamentului, cunoaşterea măsurilor de prevenire şi de acordare de prim-ajutor în cazul accidentelor din laborator (factori de risc, masuri de siguranța).</w:t>
            </w:r>
          </w:p>
          <w:p w14:paraId="6D40BD6D" w14:textId="77777777" w:rsidR="00357598" w:rsidRPr="00357598" w:rsidRDefault="00357598" w:rsidP="00373CCF">
            <w:pPr>
              <w:spacing w:after="0" w:line="240" w:lineRule="auto"/>
              <w:rPr>
                <w:rFonts w:ascii="Cambria" w:hAnsi="Cambria"/>
                <w:sz w:val="20"/>
                <w:szCs w:val="20"/>
              </w:rPr>
            </w:pPr>
          </w:p>
          <w:p w14:paraId="67AFEA0B" w14:textId="182B0278" w:rsidR="00357598" w:rsidRPr="00357598" w:rsidRDefault="00357598" w:rsidP="00373CCF">
            <w:pPr>
              <w:spacing w:after="0" w:line="240" w:lineRule="auto"/>
              <w:rPr>
                <w:rFonts w:ascii="Cambria" w:hAnsi="Cambria"/>
                <w:sz w:val="20"/>
                <w:szCs w:val="20"/>
              </w:rPr>
            </w:pPr>
          </w:p>
        </w:tc>
      </w:tr>
    </w:tbl>
    <w:p w14:paraId="74E6CA53" w14:textId="77777777" w:rsidR="00E86C3D" w:rsidRDefault="00E86C3D"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67E9B8F1" w14:textId="0C2D8125" w:rsidR="003338BD" w:rsidRDefault="003338BD" w:rsidP="006A3DD3">
      <w:pPr>
        <w:spacing w:after="0"/>
        <w:ind w:hanging="425"/>
        <w:rPr>
          <w:rFonts w:ascii="Cambria" w:hAnsi="Cambria"/>
          <w:b/>
          <w:sz w:val="20"/>
          <w:szCs w:val="20"/>
        </w:rPr>
      </w:pPr>
    </w:p>
    <w:p w14:paraId="0D5D8E51" w14:textId="4FD89185"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6" w:type="dxa"/>
        <w:tblInd w:w="-436" w:type="dxa"/>
        <w:tblLayout w:type="fixed"/>
        <w:tblLook w:val="04A0" w:firstRow="1" w:lastRow="0" w:firstColumn="1" w:lastColumn="0" w:noHBand="0" w:noVBand="1"/>
      </w:tblPr>
      <w:tblGrid>
        <w:gridCol w:w="1166"/>
        <w:gridCol w:w="537"/>
        <w:gridCol w:w="629"/>
        <w:gridCol w:w="222"/>
        <w:gridCol w:w="944"/>
        <w:gridCol w:w="1166"/>
        <w:gridCol w:w="726"/>
        <w:gridCol w:w="440"/>
        <w:gridCol w:w="694"/>
        <w:gridCol w:w="472"/>
        <w:gridCol w:w="1166"/>
        <w:gridCol w:w="1167"/>
        <w:gridCol w:w="1167"/>
      </w:tblGrid>
      <w:tr w:rsidR="00406180" w:rsidRPr="00E027F6" w14:paraId="26EE11DD" w14:textId="77777777" w:rsidTr="00406180">
        <w:trPr>
          <w:trHeight w:val="1037"/>
        </w:trPr>
        <w:tc>
          <w:tcPr>
            <w:tcW w:w="1165" w:type="dxa"/>
            <w:vAlign w:val="center"/>
          </w:tcPr>
          <w:p w14:paraId="26F22106" w14:textId="77777777" w:rsidR="00406180" w:rsidRPr="00E027F6" w:rsidRDefault="00406180" w:rsidP="00BF124B">
            <w:pPr>
              <w:rPr>
                <w:rFonts w:ascii="Cambria" w:hAnsi="Cambria"/>
              </w:rPr>
            </w:pPr>
            <w:r w:rsidRPr="00E027F6">
              <w:rPr>
                <w:rFonts w:ascii="Cambria" w:hAnsi="Cambria"/>
                <w:noProof/>
              </w:rPr>
              <w:drawing>
                <wp:anchor distT="0" distB="0" distL="114300" distR="114300" simplePos="0" relativeHeight="251669504" behindDoc="0" locked="0" layoutInCell="1" allowOverlap="1" wp14:anchorId="3D0B26C2" wp14:editId="6FDAA39C">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31E9BAEC" w14:textId="4B24FEF5" w:rsidR="00406180" w:rsidRPr="00E027F6" w:rsidRDefault="00406180" w:rsidP="00BF124B">
            <w:pPr>
              <w:rPr>
                <w:rFonts w:ascii="Cambria" w:hAnsi="Cambria"/>
              </w:rPr>
            </w:pPr>
            <w:r>
              <w:rPr>
                <w:rFonts w:ascii="Cambria" w:hAnsi="Cambria"/>
                <w:noProof/>
              </w:rPr>
              <w:drawing>
                <wp:inline distT="0" distB="0" distL="0" distR="0" wp14:anchorId="19021ADE" wp14:editId="20A73EE8">
                  <wp:extent cx="175260" cy="236220"/>
                  <wp:effectExtent l="0" t="0" r="0" b="0"/>
                  <wp:docPr id="820236006"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8789" w:type="dxa"/>
            <w:gridSpan w:val="11"/>
            <w:vAlign w:val="center"/>
          </w:tcPr>
          <w:p w14:paraId="6EB4BE1B" w14:textId="77777777" w:rsidR="00406180" w:rsidRPr="00E027F6" w:rsidRDefault="00406180" w:rsidP="00BF124B">
            <w:pPr>
              <w:rPr>
                <w:rFonts w:ascii="Cambria" w:hAnsi="Cambria"/>
              </w:rPr>
            </w:pPr>
            <w:r w:rsidRPr="00E027F6">
              <w:rPr>
                <w:rFonts w:ascii="Cambria" w:hAnsi="Cambria"/>
              </w:rPr>
              <w:t>Eticheta generală pentru Dezvoltare durabilă</w:t>
            </w:r>
          </w:p>
        </w:tc>
      </w:tr>
      <w:tr w:rsidR="00406180" w:rsidRPr="00E027F6" w14:paraId="7AB1913B" w14:textId="77777777" w:rsidTr="00406180">
        <w:trPr>
          <w:trHeight w:val="1124"/>
        </w:trPr>
        <w:tc>
          <w:tcPr>
            <w:tcW w:w="1165" w:type="dxa"/>
            <w:vAlign w:val="center"/>
          </w:tcPr>
          <w:p w14:paraId="16300F19" w14:textId="77777777" w:rsidR="00406180" w:rsidRPr="00E027F6" w:rsidRDefault="00406180" w:rsidP="00BF124B">
            <w:pPr>
              <w:ind w:right="-537"/>
              <w:rPr>
                <w:rFonts w:ascii="Cambria" w:hAnsi="Cambria"/>
              </w:rPr>
            </w:pPr>
            <w:r w:rsidRPr="00E027F6">
              <w:rPr>
                <w:rFonts w:ascii="Cambria" w:hAnsi="Cambria"/>
                <w:noProof/>
              </w:rPr>
              <w:drawing>
                <wp:inline distT="0" distB="0" distL="0" distR="0" wp14:anchorId="31C38E49" wp14:editId="36364EAD">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4CBFF451" w14:textId="77777777" w:rsidR="00406180" w:rsidRPr="00E027F6" w:rsidRDefault="00406180" w:rsidP="00BF124B">
            <w:pPr>
              <w:rPr>
                <w:rFonts w:ascii="Cambria" w:hAnsi="Cambria"/>
              </w:rPr>
            </w:pPr>
            <w:r w:rsidRPr="00E027F6">
              <w:rPr>
                <w:rFonts w:ascii="Cambria" w:hAnsi="Cambria"/>
                <w:noProof/>
              </w:rPr>
              <w:drawing>
                <wp:inline distT="0" distB="0" distL="0" distR="0" wp14:anchorId="5C75199D" wp14:editId="136482EA">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gridSpan w:val="2"/>
            <w:vAlign w:val="center"/>
          </w:tcPr>
          <w:p w14:paraId="7B0CB724" w14:textId="77777777" w:rsidR="00406180" w:rsidRPr="00E027F6" w:rsidRDefault="00406180" w:rsidP="00BF124B">
            <w:pPr>
              <w:rPr>
                <w:rFonts w:ascii="Cambria" w:hAnsi="Cambria"/>
              </w:rPr>
            </w:pPr>
            <w:r w:rsidRPr="00E027F6">
              <w:rPr>
                <w:rFonts w:ascii="Cambria" w:hAnsi="Cambria"/>
                <w:noProof/>
              </w:rPr>
              <w:drawing>
                <wp:inline distT="0" distB="0" distL="0" distR="0" wp14:anchorId="11FF0D8C" wp14:editId="00B772BA">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31DAD99D" w14:textId="77777777" w:rsidR="00406180" w:rsidRPr="00E027F6" w:rsidRDefault="00406180" w:rsidP="00BF124B">
            <w:pPr>
              <w:rPr>
                <w:rFonts w:ascii="Cambria" w:hAnsi="Cambria"/>
              </w:rPr>
            </w:pPr>
            <w:r w:rsidRPr="00E027F6">
              <w:rPr>
                <w:rFonts w:ascii="Cambria" w:hAnsi="Cambria"/>
                <w:noProof/>
              </w:rPr>
              <w:drawing>
                <wp:inline distT="0" distB="0" distL="0" distR="0" wp14:anchorId="18B90C42" wp14:editId="0E180CC8">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gridSpan w:val="2"/>
            <w:vAlign w:val="center"/>
          </w:tcPr>
          <w:p w14:paraId="33DB277D" w14:textId="323099F7" w:rsidR="00406180" w:rsidRPr="00E027F6" w:rsidRDefault="00406180" w:rsidP="00BF124B">
            <w:pPr>
              <w:rPr>
                <w:rFonts w:ascii="Cambria" w:hAnsi="Cambria"/>
              </w:rPr>
            </w:pPr>
            <w:r w:rsidRPr="00E027F6">
              <w:rPr>
                <w:rFonts w:ascii="Cambria" w:hAnsi="Cambria"/>
                <w:noProof/>
              </w:rPr>
              <w:drawing>
                <wp:inline distT="0" distB="0" distL="0" distR="0" wp14:anchorId="4BAF1A9A" wp14:editId="53A6B726">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gridSpan w:val="2"/>
            <w:vAlign w:val="center"/>
          </w:tcPr>
          <w:p w14:paraId="7986BCE0" w14:textId="77777777" w:rsidR="00406180" w:rsidRPr="00E027F6" w:rsidRDefault="00406180" w:rsidP="00BF124B">
            <w:pPr>
              <w:rPr>
                <w:rFonts w:ascii="Cambria" w:hAnsi="Cambria"/>
              </w:rPr>
            </w:pPr>
            <w:r w:rsidRPr="00E027F6">
              <w:rPr>
                <w:rFonts w:ascii="Cambria" w:hAnsi="Cambria"/>
                <w:noProof/>
              </w:rPr>
              <w:drawing>
                <wp:inline distT="0" distB="0" distL="0" distR="0" wp14:anchorId="656DFFA7" wp14:editId="47F59E2E">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108CEBE" w14:textId="77777777" w:rsidR="00406180" w:rsidRPr="00E027F6" w:rsidRDefault="00406180" w:rsidP="00BF124B">
            <w:pPr>
              <w:rPr>
                <w:rFonts w:ascii="Cambria" w:hAnsi="Cambria"/>
              </w:rPr>
            </w:pPr>
            <w:r w:rsidRPr="00E027F6">
              <w:rPr>
                <w:rFonts w:ascii="Cambria" w:hAnsi="Cambria"/>
                <w:noProof/>
              </w:rPr>
              <w:drawing>
                <wp:inline distT="0" distB="0" distL="0" distR="0" wp14:anchorId="34C235DC" wp14:editId="19990906">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09F0221F" w14:textId="77777777" w:rsidR="00406180" w:rsidRPr="00E027F6" w:rsidRDefault="00406180" w:rsidP="00BF124B">
            <w:pPr>
              <w:rPr>
                <w:rFonts w:ascii="Cambria" w:hAnsi="Cambria"/>
              </w:rPr>
            </w:pPr>
            <w:r w:rsidRPr="00E027F6">
              <w:rPr>
                <w:rFonts w:ascii="Cambria" w:hAnsi="Cambria"/>
                <w:noProof/>
              </w:rPr>
              <w:drawing>
                <wp:inline distT="0" distB="0" distL="0" distR="0" wp14:anchorId="1EFBE554" wp14:editId="40997932">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5C59C398" w14:textId="77777777" w:rsidR="00406180" w:rsidRPr="00E027F6" w:rsidRDefault="00406180" w:rsidP="00BF124B">
            <w:pPr>
              <w:rPr>
                <w:rFonts w:ascii="Cambria" w:hAnsi="Cambria"/>
              </w:rPr>
            </w:pPr>
            <w:r w:rsidRPr="00E027F6">
              <w:rPr>
                <w:rFonts w:ascii="Cambria" w:hAnsi="Cambria"/>
                <w:noProof/>
              </w:rPr>
              <w:drawing>
                <wp:inline distT="0" distB="0" distL="0" distR="0" wp14:anchorId="5ACB370C" wp14:editId="410BB6EE">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406180" w:rsidRPr="00E027F6" w14:paraId="4A6A63A6" w14:textId="77777777" w:rsidTr="00406180">
        <w:trPr>
          <w:trHeight w:val="397"/>
        </w:trPr>
        <w:tc>
          <w:tcPr>
            <w:tcW w:w="1165" w:type="dxa"/>
            <w:vAlign w:val="center"/>
          </w:tcPr>
          <w:p w14:paraId="091D7DAC" w14:textId="03623B55" w:rsidR="00406180" w:rsidRPr="00E027F6" w:rsidRDefault="00406180" w:rsidP="00BF124B">
            <w:pPr>
              <w:jc w:val="center"/>
              <w:rPr>
                <w:rFonts w:ascii="Cambria" w:hAnsi="Cambria"/>
                <w:noProof/>
              </w:rPr>
            </w:pPr>
            <w:r>
              <w:rPr>
                <w:rFonts w:ascii="Cambria" w:hAnsi="Cambria"/>
                <w:noProof/>
              </w:rPr>
              <w:drawing>
                <wp:inline distT="0" distB="0" distL="0" distR="0" wp14:anchorId="00CD6602" wp14:editId="734A45BC">
                  <wp:extent cx="175260" cy="236220"/>
                  <wp:effectExtent l="0" t="0" r="0" b="0"/>
                  <wp:docPr id="184307935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4B6ADF10" w14:textId="0248D0DD" w:rsidR="00406180" w:rsidRPr="00E027F6" w:rsidRDefault="00406180" w:rsidP="00BF124B">
            <w:pPr>
              <w:jc w:val="center"/>
              <w:rPr>
                <w:rFonts w:ascii="Cambria" w:hAnsi="Cambria"/>
                <w:noProof/>
              </w:rPr>
            </w:pPr>
            <w:r>
              <w:rPr>
                <w:rFonts w:ascii="Cambria" w:hAnsi="Cambria"/>
                <w:noProof/>
              </w:rPr>
              <w:drawing>
                <wp:inline distT="0" distB="0" distL="0" distR="0" wp14:anchorId="62CF0668" wp14:editId="225A6E5E">
                  <wp:extent cx="175260" cy="236220"/>
                  <wp:effectExtent l="0" t="0" r="0" b="0"/>
                  <wp:docPr id="114454392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5DFC4FC3" w14:textId="0FB9EEED" w:rsidR="00406180" w:rsidRPr="00E027F6" w:rsidRDefault="00406180" w:rsidP="00BF124B">
            <w:pPr>
              <w:jc w:val="center"/>
              <w:rPr>
                <w:rFonts w:ascii="Cambria" w:hAnsi="Cambria"/>
                <w:noProof/>
              </w:rPr>
            </w:pPr>
            <w:r>
              <w:rPr>
                <w:rFonts w:ascii="Cambria" w:hAnsi="Cambria"/>
                <w:noProof/>
              </w:rPr>
              <w:drawing>
                <wp:inline distT="0" distB="0" distL="0" distR="0" wp14:anchorId="3B35C004" wp14:editId="7A64FFE5">
                  <wp:extent cx="175260" cy="236220"/>
                  <wp:effectExtent l="0" t="0" r="0" b="0"/>
                  <wp:docPr id="119911579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5" w:type="dxa"/>
            <w:vAlign w:val="center"/>
          </w:tcPr>
          <w:p w14:paraId="338CDBB5" w14:textId="4626A6A3" w:rsidR="00406180" w:rsidRPr="00E027F6" w:rsidRDefault="00406180" w:rsidP="00BF124B">
            <w:pPr>
              <w:jc w:val="center"/>
              <w:rPr>
                <w:rFonts w:ascii="Cambria" w:hAnsi="Cambria"/>
                <w:noProof/>
              </w:rPr>
            </w:pPr>
            <w:r>
              <w:rPr>
                <w:rFonts w:ascii="Cambria" w:hAnsi="Cambria"/>
                <w:noProof/>
              </w:rPr>
              <w:drawing>
                <wp:inline distT="0" distB="0" distL="0" distR="0" wp14:anchorId="18141E8A" wp14:editId="0C7D8366">
                  <wp:extent cx="175260" cy="236220"/>
                  <wp:effectExtent l="0" t="0" r="0" b="0"/>
                  <wp:docPr id="18914885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3DD58FDD" w14:textId="0C9620F6" w:rsidR="00406180" w:rsidRPr="00E027F6" w:rsidRDefault="00406180" w:rsidP="00BF124B">
            <w:pPr>
              <w:jc w:val="center"/>
              <w:rPr>
                <w:rFonts w:ascii="Cambria" w:hAnsi="Cambria"/>
                <w:noProof/>
              </w:rPr>
            </w:pPr>
            <w:r>
              <w:rPr>
                <w:rFonts w:ascii="Cambria" w:hAnsi="Cambria"/>
                <w:noProof/>
              </w:rPr>
              <w:drawing>
                <wp:inline distT="0" distB="0" distL="0" distR="0" wp14:anchorId="56E459BD" wp14:editId="429C9893">
                  <wp:extent cx="175260" cy="236220"/>
                  <wp:effectExtent l="0" t="0" r="0" b="0"/>
                  <wp:docPr id="138907997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44FCD459" w14:textId="3D67E18B" w:rsidR="00406180" w:rsidRPr="00E027F6" w:rsidRDefault="00406180" w:rsidP="00BF124B">
            <w:pPr>
              <w:jc w:val="center"/>
              <w:rPr>
                <w:rFonts w:ascii="Cambria" w:hAnsi="Cambria"/>
                <w:noProof/>
              </w:rPr>
            </w:pPr>
            <w:r>
              <w:rPr>
                <w:rFonts w:ascii="Cambria" w:hAnsi="Cambria"/>
                <w:noProof/>
              </w:rPr>
              <w:drawing>
                <wp:inline distT="0" distB="0" distL="0" distR="0" wp14:anchorId="11539E0D" wp14:editId="2727D01E">
                  <wp:extent cx="175260" cy="236220"/>
                  <wp:effectExtent l="0" t="0" r="0" b="0"/>
                  <wp:docPr id="22232990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5" w:type="dxa"/>
            <w:vAlign w:val="center"/>
          </w:tcPr>
          <w:p w14:paraId="326B239D" w14:textId="182832A5" w:rsidR="00406180" w:rsidRPr="00E027F6" w:rsidRDefault="00406180" w:rsidP="00BF124B">
            <w:pPr>
              <w:jc w:val="center"/>
              <w:rPr>
                <w:rFonts w:ascii="Cambria" w:hAnsi="Cambria"/>
                <w:noProof/>
              </w:rPr>
            </w:pPr>
            <w:r>
              <w:rPr>
                <w:rFonts w:ascii="Cambria" w:hAnsi="Cambria"/>
                <w:noProof/>
              </w:rPr>
              <w:drawing>
                <wp:inline distT="0" distB="0" distL="0" distR="0" wp14:anchorId="4FE30BE6" wp14:editId="013CE4F5">
                  <wp:extent cx="175260" cy="236220"/>
                  <wp:effectExtent l="0" t="0" r="0" b="0"/>
                  <wp:docPr id="17745835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vAlign w:val="center"/>
          </w:tcPr>
          <w:p w14:paraId="53420A3D" w14:textId="1960003A" w:rsidR="00406180" w:rsidRPr="00E027F6" w:rsidRDefault="00406180" w:rsidP="00BF124B">
            <w:pPr>
              <w:jc w:val="center"/>
              <w:rPr>
                <w:rFonts w:ascii="Cambria" w:hAnsi="Cambria"/>
                <w:noProof/>
              </w:rPr>
            </w:pPr>
            <w:r>
              <w:rPr>
                <w:rFonts w:ascii="Cambria" w:hAnsi="Cambria"/>
                <w:noProof/>
              </w:rPr>
              <w:drawing>
                <wp:inline distT="0" distB="0" distL="0" distR="0" wp14:anchorId="544C52B7" wp14:editId="17E3CDEF">
                  <wp:extent cx="175260" cy="236220"/>
                  <wp:effectExtent l="0" t="0" r="0" b="0"/>
                  <wp:docPr id="60318558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vAlign w:val="center"/>
          </w:tcPr>
          <w:p w14:paraId="278F9596" w14:textId="54BFFBA1" w:rsidR="00406180" w:rsidRPr="00E027F6" w:rsidRDefault="00406180" w:rsidP="00BF124B">
            <w:pPr>
              <w:jc w:val="center"/>
              <w:rPr>
                <w:rFonts w:ascii="Cambria" w:hAnsi="Cambria"/>
                <w:noProof/>
              </w:rPr>
            </w:pPr>
            <w:r>
              <w:rPr>
                <w:rFonts w:ascii="Cambria" w:hAnsi="Cambria"/>
                <w:noProof/>
              </w:rPr>
              <w:drawing>
                <wp:inline distT="0" distB="0" distL="0" distR="0" wp14:anchorId="0F0E205C" wp14:editId="6C821080">
                  <wp:extent cx="175260" cy="236220"/>
                  <wp:effectExtent l="0" t="0" r="0" b="0"/>
                  <wp:docPr id="4926904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r>
      <w:tr w:rsidR="00406180" w:rsidRPr="00E027F6" w14:paraId="0B7759A8" w14:textId="77777777" w:rsidTr="00406180">
        <w:trPr>
          <w:trHeight w:val="1124"/>
        </w:trPr>
        <w:tc>
          <w:tcPr>
            <w:tcW w:w="1165" w:type="dxa"/>
            <w:vAlign w:val="center"/>
          </w:tcPr>
          <w:p w14:paraId="6E7DAE12" w14:textId="77777777" w:rsidR="00406180" w:rsidRPr="00E027F6" w:rsidRDefault="00406180" w:rsidP="00BF124B">
            <w:pPr>
              <w:rPr>
                <w:rFonts w:ascii="Cambria" w:hAnsi="Cambria"/>
              </w:rPr>
            </w:pPr>
            <w:r w:rsidRPr="00E027F6">
              <w:rPr>
                <w:rFonts w:ascii="Cambria" w:hAnsi="Cambria"/>
                <w:noProof/>
              </w:rPr>
              <w:drawing>
                <wp:inline distT="0" distB="0" distL="0" distR="0" wp14:anchorId="79758DB1" wp14:editId="2DC9B93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668BCF6A"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2ED3147A" wp14:editId="72C54736">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1CA0FE7C"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1549D9FB" wp14:editId="4D3C334C">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674FA0E1"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1988BE88" wp14:editId="2E022BAB">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gridSpan w:val="2"/>
            <w:vAlign w:val="center"/>
          </w:tcPr>
          <w:p w14:paraId="74DBBCAA" w14:textId="5E3E80DB" w:rsidR="00406180" w:rsidRPr="00E027F6" w:rsidRDefault="00406180" w:rsidP="00BF124B">
            <w:pPr>
              <w:jc w:val="center"/>
              <w:rPr>
                <w:rFonts w:ascii="Cambria" w:hAnsi="Cambria"/>
              </w:rPr>
            </w:pPr>
            <w:r w:rsidRPr="00E027F6">
              <w:rPr>
                <w:rFonts w:ascii="Cambria" w:hAnsi="Cambria"/>
                <w:noProof/>
              </w:rPr>
              <w:drawing>
                <wp:inline distT="0" distB="0" distL="0" distR="0" wp14:anchorId="245204CE" wp14:editId="6822FD25">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gridSpan w:val="2"/>
            <w:vAlign w:val="center"/>
          </w:tcPr>
          <w:p w14:paraId="2CE1B94C"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04447F70" wp14:editId="52D9A1DC">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6A8E760B"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02235B47" wp14:editId="21716AEB">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7653713D" w14:textId="77777777" w:rsidR="00406180" w:rsidRPr="00E027F6" w:rsidRDefault="00406180" w:rsidP="00BF124B">
            <w:pPr>
              <w:jc w:val="center"/>
              <w:rPr>
                <w:rFonts w:ascii="Cambria" w:hAnsi="Cambria"/>
              </w:rPr>
            </w:pPr>
            <w:r w:rsidRPr="00E027F6">
              <w:rPr>
                <w:rFonts w:ascii="Cambria" w:hAnsi="Cambria"/>
                <w:noProof/>
              </w:rPr>
              <w:drawing>
                <wp:inline distT="0" distB="0" distL="0" distR="0" wp14:anchorId="171F6EBA" wp14:editId="2BE78646">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A2C2AEA" w14:textId="77777777" w:rsidR="00406180" w:rsidRPr="00E027F6" w:rsidRDefault="00406180" w:rsidP="00BF124B">
            <w:pPr>
              <w:jc w:val="center"/>
              <w:rPr>
                <w:rFonts w:ascii="Cambria" w:hAnsi="Cambria"/>
              </w:rPr>
            </w:pPr>
            <w:r>
              <w:rPr>
                <w:rFonts w:ascii="Cambria" w:hAnsi="Cambria"/>
              </w:rPr>
              <w:t>Nu se aplică nici o etichetă</w:t>
            </w:r>
          </w:p>
        </w:tc>
      </w:tr>
      <w:tr w:rsidR="00406180" w:rsidRPr="00E027F6" w14:paraId="3688E6CD" w14:textId="77777777" w:rsidTr="00406180">
        <w:trPr>
          <w:trHeight w:val="397"/>
        </w:trPr>
        <w:tc>
          <w:tcPr>
            <w:tcW w:w="1165" w:type="dxa"/>
            <w:vAlign w:val="center"/>
          </w:tcPr>
          <w:p w14:paraId="7CB7453D" w14:textId="00F5FB42" w:rsidR="00406180" w:rsidRPr="00E027F6" w:rsidRDefault="00406180" w:rsidP="00BF124B">
            <w:pPr>
              <w:jc w:val="center"/>
              <w:rPr>
                <w:rFonts w:ascii="Cambria" w:hAnsi="Cambria"/>
                <w:noProof/>
              </w:rPr>
            </w:pPr>
            <w:r>
              <w:rPr>
                <w:rFonts w:ascii="Cambria" w:hAnsi="Cambria"/>
                <w:noProof/>
              </w:rPr>
              <w:drawing>
                <wp:inline distT="0" distB="0" distL="0" distR="0" wp14:anchorId="2BFC0FC9" wp14:editId="6CCFF4FA">
                  <wp:extent cx="175260" cy="236220"/>
                  <wp:effectExtent l="0" t="0" r="0" b="0"/>
                  <wp:docPr id="129509244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1DE832BE" w14:textId="32268F62" w:rsidR="00406180" w:rsidRPr="00E027F6" w:rsidRDefault="00406180" w:rsidP="00BF124B">
            <w:pPr>
              <w:jc w:val="center"/>
              <w:rPr>
                <w:rFonts w:ascii="Cambria" w:hAnsi="Cambria"/>
                <w:noProof/>
              </w:rPr>
            </w:pPr>
            <w:r>
              <w:rPr>
                <w:rFonts w:ascii="Cambria" w:hAnsi="Cambria"/>
                <w:noProof/>
              </w:rPr>
              <w:drawing>
                <wp:inline distT="0" distB="0" distL="0" distR="0" wp14:anchorId="7FF66BDB" wp14:editId="6AE018DC">
                  <wp:extent cx="175260" cy="236220"/>
                  <wp:effectExtent l="0" t="0" r="0" b="0"/>
                  <wp:docPr id="112657749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6FEF66FB" w14:textId="3BC93931" w:rsidR="00406180" w:rsidRPr="00E027F6" w:rsidRDefault="00406180" w:rsidP="00BF124B">
            <w:pPr>
              <w:jc w:val="center"/>
              <w:rPr>
                <w:rFonts w:ascii="Cambria" w:hAnsi="Cambria"/>
                <w:noProof/>
              </w:rPr>
            </w:pPr>
            <w:r>
              <w:rPr>
                <w:rFonts w:ascii="Cambria" w:hAnsi="Cambria"/>
                <w:noProof/>
              </w:rPr>
              <w:drawing>
                <wp:inline distT="0" distB="0" distL="0" distR="0" wp14:anchorId="2B94A898" wp14:editId="5C2969B5">
                  <wp:extent cx="175260" cy="236220"/>
                  <wp:effectExtent l="0" t="0" r="0" b="0"/>
                  <wp:docPr id="158994381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5" w:type="dxa"/>
            <w:vAlign w:val="center"/>
          </w:tcPr>
          <w:p w14:paraId="4E4EA1B8" w14:textId="70435C14" w:rsidR="00406180" w:rsidRPr="00E027F6" w:rsidRDefault="00406180" w:rsidP="00BF124B">
            <w:pPr>
              <w:jc w:val="center"/>
              <w:rPr>
                <w:rFonts w:ascii="Cambria" w:hAnsi="Cambria"/>
                <w:noProof/>
              </w:rPr>
            </w:pPr>
            <w:r>
              <w:rPr>
                <w:rFonts w:ascii="Cambria" w:hAnsi="Cambria"/>
                <w:noProof/>
              </w:rPr>
              <w:drawing>
                <wp:inline distT="0" distB="0" distL="0" distR="0" wp14:anchorId="0114A8C3" wp14:editId="2A072C83">
                  <wp:extent cx="175260" cy="236220"/>
                  <wp:effectExtent l="0" t="0" r="0" b="0"/>
                  <wp:docPr id="3106885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399EF778" w14:textId="6F562955" w:rsidR="00406180" w:rsidRPr="00E027F6" w:rsidRDefault="00406180" w:rsidP="00BF124B">
            <w:pPr>
              <w:jc w:val="center"/>
              <w:rPr>
                <w:rFonts w:ascii="Cambria" w:hAnsi="Cambria"/>
                <w:noProof/>
              </w:rPr>
            </w:pPr>
            <w:r>
              <w:rPr>
                <w:rFonts w:ascii="Cambria" w:hAnsi="Cambria"/>
                <w:noProof/>
              </w:rPr>
              <w:drawing>
                <wp:inline distT="0" distB="0" distL="0" distR="0" wp14:anchorId="109AF6A4" wp14:editId="1334E587">
                  <wp:extent cx="175260" cy="236220"/>
                  <wp:effectExtent l="0" t="0" r="0" b="0"/>
                  <wp:docPr id="50064091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gridSpan w:val="2"/>
            <w:vAlign w:val="center"/>
          </w:tcPr>
          <w:p w14:paraId="22889874" w14:textId="6FA4BC8F" w:rsidR="00406180" w:rsidRPr="00E027F6" w:rsidRDefault="00406180" w:rsidP="00BF124B">
            <w:pPr>
              <w:jc w:val="center"/>
              <w:rPr>
                <w:rFonts w:ascii="Cambria" w:hAnsi="Cambria"/>
                <w:noProof/>
              </w:rPr>
            </w:pPr>
            <w:r>
              <w:rPr>
                <w:rFonts w:ascii="Cambria" w:hAnsi="Cambria"/>
                <w:noProof/>
              </w:rPr>
              <w:drawing>
                <wp:inline distT="0" distB="0" distL="0" distR="0" wp14:anchorId="23F4B517" wp14:editId="5ECCBE13">
                  <wp:extent cx="175260" cy="236220"/>
                  <wp:effectExtent l="0" t="0" r="0" b="0"/>
                  <wp:docPr id="127347828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5" w:type="dxa"/>
            <w:vAlign w:val="center"/>
          </w:tcPr>
          <w:p w14:paraId="6D4D5628" w14:textId="44E238CC" w:rsidR="00406180" w:rsidRPr="00E027F6" w:rsidRDefault="00406180" w:rsidP="00BF124B">
            <w:pPr>
              <w:jc w:val="center"/>
              <w:rPr>
                <w:rFonts w:ascii="Cambria" w:hAnsi="Cambria"/>
                <w:noProof/>
              </w:rPr>
            </w:pPr>
            <w:r>
              <w:rPr>
                <w:rFonts w:ascii="Cambria" w:hAnsi="Cambria"/>
                <w:noProof/>
              </w:rPr>
              <w:drawing>
                <wp:inline distT="0" distB="0" distL="0" distR="0" wp14:anchorId="7DD40B95" wp14:editId="55A8B986">
                  <wp:extent cx="175260" cy="236220"/>
                  <wp:effectExtent l="0" t="0" r="0" b="0"/>
                  <wp:docPr id="179075127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vAlign w:val="center"/>
          </w:tcPr>
          <w:p w14:paraId="4AEF2954" w14:textId="45DBBF42" w:rsidR="00406180" w:rsidRPr="00E027F6" w:rsidRDefault="00406180" w:rsidP="00BF124B">
            <w:pPr>
              <w:jc w:val="center"/>
              <w:rPr>
                <w:rFonts w:ascii="Cambria" w:hAnsi="Cambria"/>
                <w:noProof/>
              </w:rPr>
            </w:pPr>
            <w:r>
              <w:rPr>
                <w:rFonts w:ascii="Cambria" w:hAnsi="Cambria"/>
                <w:noProof/>
              </w:rPr>
              <w:drawing>
                <wp:inline distT="0" distB="0" distL="0" distR="0" wp14:anchorId="4ACD3B9E" wp14:editId="7760564D">
                  <wp:extent cx="175260" cy="236220"/>
                  <wp:effectExtent l="0" t="0" r="0" b="0"/>
                  <wp:docPr id="204614166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c>
          <w:tcPr>
            <w:tcW w:w="1166" w:type="dxa"/>
            <w:vAlign w:val="center"/>
          </w:tcPr>
          <w:p w14:paraId="54114B77" w14:textId="7B6CFD5F" w:rsidR="00406180" w:rsidRPr="00E027F6" w:rsidRDefault="00406180" w:rsidP="00BF124B">
            <w:pPr>
              <w:jc w:val="center"/>
              <w:rPr>
                <w:rFonts w:ascii="Cambria" w:hAnsi="Cambria"/>
              </w:rPr>
            </w:pPr>
            <w:r>
              <w:rPr>
                <w:rFonts w:ascii="Cambria" w:hAnsi="Cambria"/>
                <w:noProof/>
              </w:rPr>
              <w:drawing>
                <wp:inline distT="0" distB="0" distL="0" distR="0" wp14:anchorId="3E74EE98" wp14:editId="01A393E2">
                  <wp:extent cx="175260" cy="236220"/>
                  <wp:effectExtent l="0" t="0" r="0" b="0"/>
                  <wp:docPr id="92612228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5260" cy="236220"/>
                          </a:xfrm>
                          <a:prstGeom prst="rect">
                            <a:avLst/>
                          </a:prstGeom>
                          <a:noFill/>
                          <a:ln>
                            <a:noFill/>
                          </a:ln>
                        </pic:spPr>
                      </pic:pic>
                    </a:graphicData>
                  </a:graphic>
                </wp:inline>
              </w:drawing>
            </w:r>
          </w:p>
        </w:tc>
      </w:tr>
      <w:tr w:rsidR="006B6ABF" w:rsidRPr="003C197C" w14:paraId="4AC06996" w14:textId="77777777" w:rsidTr="00406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5"/>
        </w:trPr>
        <w:tc>
          <w:tcPr>
            <w:tcW w:w="2553" w:type="dxa"/>
            <w:gridSpan w:val="4"/>
          </w:tcPr>
          <w:p w14:paraId="275CA272" w14:textId="77777777" w:rsidR="00406180" w:rsidRDefault="00406180" w:rsidP="001F18B8">
            <w:pPr>
              <w:spacing w:line="360" w:lineRule="auto"/>
              <w:rPr>
                <w:rFonts w:ascii="Cambria" w:hAnsi="Cambria"/>
              </w:rPr>
            </w:pPr>
          </w:p>
          <w:p w14:paraId="34082100" w14:textId="6555CB14"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755E8D99" w:rsidR="003C197C" w:rsidRPr="003C197C" w:rsidRDefault="00415A28" w:rsidP="001F18B8">
            <w:pPr>
              <w:spacing w:line="360" w:lineRule="auto"/>
              <w:rPr>
                <w:rFonts w:ascii="Cambria" w:hAnsi="Cambria"/>
              </w:rPr>
            </w:pPr>
            <w:r>
              <w:rPr>
                <w:rFonts w:ascii="Cambria" w:hAnsi="Cambria"/>
              </w:rPr>
              <w:t>20</w:t>
            </w:r>
            <w:r w:rsidR="00747C1B">
              <w:rPr>
                <w:rFonts w:ascii="Cambria" w:hAnsi="Cambria"/>
              </w:rPr>
              <w:t>.0</w:t>
            </w:r>
            <w:r>
              <w:rPr>
                <w:rFonts w:ascii="Cambria" w:hAnsi="Cambria"/>
              </w:rPr>
              <w:t>4</w:t>
            </w:r>
            <w:r w:rsidR="00747C1B">
              <w:rPr>
                <w:rFonts w:ascii="Cambria" w:hAnsi="Cambria"/>
              </w:rPr>
              <w:t>.2026</w:t>
            </w:r>
          </w:p>
        </w:tc>
        <w:tc>
          <w:tcPr>
            <w:tcW w:w="3969" w:type="dxa"/>
            <w:gridSpan w:val="5"/>
          </w:tcPr>
          <w:p w14:paraId="0EEDFDFD" w14:textId="77777777" w:rsidR="00406180" w:rsidRDefault="00406180" w:rsidP="001F18B8">
            <w:pPr>
              <w:spacing w:line="360" w:lineRule="auto"/>
              <w:jc w:val="center"/>
              <w:rPr>
                <w:rFonts w:ascii="Cambria" w:hAnsi="Cambria"/>
              </w:rPr>
            </w:pPr>
          </w:p>
          <w:p w14:paraId="513722FE" w14:textId="27D0C3A3"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4B4644A3" w14:textId="08140758" w:rsidR="003C197C" w:rsidRPr="003C197C" w:rsidRDefault="009D6EBF" w:rsidP="001F18B8">
            <w:pPr>
              <w:spacing w:line="360" w:lineRule="auto"/>
              <w:jc w:val="center"/>
              <w:rPr>
                <w:rFonts w:ascii="Cambria" w:hAnsi="Cambria"/>
              </w:rPr>
            </w:pPr>
            <w:r w:rsidRPr="009D6EBF">
              <w:rPr>
                <w:rFonts w:ascii="Cambria" w:hAnsi="Cambria"/>
              </w:rPr>
              <w:t xml:space="preserve">Conf. Dr. Gál Emese </w:t>
            </w:r>
          </w:p>
        </w:tc>
        <w:tc>
          <w:tcPr>
            <w:tcW w:w="3969" w:type="dxa"/>
            <w:gridSpan w:val="4"/>
          </w:tcPr>
          <w:p w14:paraId="2FB372AA" w14:textId="77777777" w:rsidR="00406180" w:rsidRDefault="00406180" w:rsidP="001F18B8">
            <w:pPr>
              <w:spacing w:line="360" w:lineRule="auto"/>
              <w:jc w:val="center"/>
              <w:rPr>
                <w:rFonts w:ascii="Cambria" w:hAnsi="Cambria"/>
              </w:rPr>
            </w:pPr>
          </w:p>
          <w:p w14:paraId="61C3FD4D" w14:textId="5B35881C"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1ABE4F37" w14:textId="6A63AE24" w:rsidR="003C197C" w:rsidRDefault="00C012B3" w:rsidP="001F18B8">
            <w:pPr>
              <w:spacing w:line="360" w:lineRule="auto"/>
              <w:jc w:val="center"/>
              <w:rPr>
                <w:rFonts w:ascii="Cambria" w:hAnsi="Cambria"/>
              </w:rPr>
            </w:pPr>
            <w:r>
              <w:rPr>
                <w:rFonts w:ascii="Cambria" w:hAnsi="Cambria"/>
              </w:rPr>
              <w:t>Lect.</w:t>
            </w:r>
            <w:r w:rsidR="00472C4A" w:rsidRPr="00472C4A">
              <w:rPr>
                <w:rFonts w:ascii="Cambria" w:hAnsi="Cambria"/>
              </w:rPr>
              <w:t xml:space="preserve"> Dr. </w:t>
            </w:r>
            <w:r>
              <w:rPr>
                <w:rFonts w:ascii="Cambria" w:hAnsi="Cambria"/>
              </w:rPr>
              <w:t>László Melinda</w:t>
            </w:r>
            <w:r w:rsidR="00472C4A" w:rsidRPr="00472C4A">
              <w:rPr>
                <w:rFonts w:ascii="Cambria" w:hAnsi="Cambria"/>
              </w:rPr>
              <w:t xml:space="preserve"> </w:t>
            </w:r>
          </w:p>
          <w:p w14:paraId="36D955E1" w14:textId="7E426862" w:rsidR="0064416D" w:rsidRPr="003C197C" w:rsidRDefault="00F428D8" w:rsidP="001F18B8">
            <w:pPr>
              <w:spacing w:line="360" w:lineRule="auto"/>
              <w:jc w:val="center"/>
              <w:rPr>
                <w:rFonts w:ascii="Cambria" w:hAnsi="Cambria"/>
              </w:rPr>
            </w:pPr>
            <w:r>
              <w:rPr>
                <w:noProof/>
              </w:rPr>
              <w:drawing>
                <wp:anchor distT="0" distB="0" distL="114300" distR="114300" simplePos="0" relativeHeight="251673600" behindDoc="0" locked="0" layoutInCell="1" allowOverlap="1" wp14:anchorId="54AB7F5F" wp14:editId="0142A27F">
                  <wp:simplePos x="0" y="0"/>
                  <wp:positionH relativeFrom="column">
                    <wp:posOffset>771525</wp:posOffset>
                  </wp:positionH>
                  <wp:positionV relativeFrom="paragraph">
                    <wp:posOffset>8255</wp:posOffset>
                  </wp:positionV>
                  <wp:extent cx="523875" cy="298067"/>
                  <wp:effectExtent l="0" t="0" r="0" b="6985"/>
                  <wp:wrapNone/>
                  <wp:docPr id="1028" name="Picture 3" descr="A close-up of a blue text&#10;&#10;Description automatically generated">
                    <a:extLst xmlns:a="http://schemas.openxmlformats.org/drawingml/2006/main">
                      <a:ext uri="{FF2B5EF4-FFF2-40B4-BE49-F238E27FC236}">
                        <a16:creationId xmlns:a16="http://schemas.microsoft.com/office/drawing/2014/main" id="{198B324C-C343-2BBB-E00B-21530C54DF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3" descr="A close-up of a blue text&#10;&#10;Description automatically generated">
                            <a:extLst>
                              <a:ext uri="{FF2B5EF4-FFF2-40B4-BE49-F238E27FC236}">
                                <a16:creationId xmlns:a16="http://schemas.microsoft.com/office/drawing/2014/main" id="{198B324C-C343-2BBB-E00B-21530C54DF12}"/>
                              </a:ext>
                            </a:extLst>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3875" cy="298067"/>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B6ABF" w:rsidRPr="003C197C" w14:paraId="76A6713E" w14:textId="77777777" w:rsidTr="00406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6"/>
        </w:trPr>
        <w:tc>
          <w:tcPr>
            <w:tcW w:w="2553" w:type="dxa"/>
            <w:gridSpan w:val="4"/>
          </w:tcPr>
          <w:p w14:paraId="529F78F5" w14:textId="77777777" w:rsidR="003C197C" w:rsidRPr="003C197C" w:rsidRDefault="003C197C" w:rsidP="001F18B8">
            <w:pPr>
              <w:spacing w:line="360" w:lineRule="auto"/>
              <w:rPr>
                <w:rFonts w:ascii="Cambria" w:hAnsi="Cambria"/>
              </w:rPr>
            </w:pPr>
          </w:p>
        </w:tc>
        <w:tc>
          <w:tcPr>
            <w:tcW w:w="3969" w:type="dxa"/>
            <w:gridSpan w:val="5"/>
          </w:tcPr>
          <w:p w14:paraId="4AF02432" w14:textId="6B5D6BF5" w:rsidR="003C197C" w:rsidRPr="003C197C" w:rsidRDefault="0064416D" w:rsidP="001F18B8">
            <w:pPr>
              <w:spacing w:line="360" w:lineRule="auto"/>
              <w:rPr>
                <w:rFonts w:ascii="Cambria" w:hAnsi="Cambria"/>
              </w:rPr>
            </w:pPr>
            <w:r>
              <w:rPr>
                <w:rFonts w:asciiTheme="majorHAnsi" w:eastAsia="Times New Roman" w:hAnsiTheme="majorHAnsi"/>
                <w:noProof/>
              </w:rPr>
              <w:drawing>
                <wp:anchor distT="0" distB="0" distL="114300" distR="114300" simplePos="0" relativeHeight="251665408" behindDoc="1" locked="0" layoutInCell="1" allowOverlap="1" wp14:anchorId="5C6820EA" wp14:editId="763905E9">
                  <wp:simplePos x="0" y="0"/>
                  <wp:positionH relativeFrom="column">
                    <wp:posOffset>700405</wp:posOffset>
                  </wp:positionH>
                  <wp:positionV relativeFrom="paragraph">
                    <wp:posOffset>-442595</wp:posOffset>
                  </wp:positionV>
                  <wp:extent cx="1017905" cy="707390"/>
                  <wp:effectExtent l="0" t="0" r="0" b="0"/>
                  <wp:wrapNone/>
                  <wp:docPr id="1333656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7905" cy="707390"/>
                          </a:xfrm>
                          <a:prstGeom prst="rect">
                            <a:avLst/>
                          </a:prstGeom>
                          <a:noFill/>
                        </pic:spPr>
                      </pic:pic>
                    </a:graphicData>
                  </a:graphic>
                  <wp14:sizeRelH relativeFrom="margin">
                    <wp14:pctWidth>0</wp14:pctWidth>
                  </wp14:sizeRelH>
                  <wp14:sizeRelV relativeFrom="margin">
                    <wp14:pctHeight>0</wp14:pctHeight>
                  </wp14:sizeRelV>
                </wp:anchor>
              </w:drawing>
            </w:r>
          </w:p>
        </w:tc>
        <w:tc>
          <w:tcPr>
            <w:tcW w:w="3969" w:type="dxa"/>
            <w:gridSpan w:val="4"/>
          </w:tcPr>
          <w:p w14:paraId="79A98028" w14:textId="6E5A0683" w:rsidR="003C197C" w:rsidRPr="003C197C" w:rsidRDefault="00754E75" w:rsidP="001F18B8">
            <w:pPr>
              <w:spacing w:line="360" w:lineRule="auto"/>
              <w:rPr>
                <w:rFonts w:ascii="Cambria" w:hAnsi="Cambria"/>
              </w:rPr>
            </w:pPr>
            <w:r>
              <w:rPr>
                <w:rFonts w:ascii="Times New Roman" w:hAnsi="Times New Roman"/>
                <w:noProof/>
              </w:rPr>
              <w:drawing>
                <wp:anchor distT="0" distB="0" distL="114300" distR="114300" simplePos="0" relativeHeight="251671552" behindDoc="1" locked="0" layoutInCell="1" allowOverlap="1" wp14:anchorId="677AA589" wp14:editId="1374D69F">
                  <wp:simplePos x="0" y="0"/>
                  <wp:positionH relativeFrom="column">
                    <wp:posOffset>331470</wp:posOffset>
                  </wp:positionH>
                  <wp:positionV relativeFrom="paragraph">
                    <wp:posOffset>378460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B6ABF" w:rsidRPr="003C197C" w14:paraId="6EE7ED74" w14:textId="77777777" w:rsidTr="00406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5"/>
        </w:trPr>
        <w:tc>
          <w:tcPr>
            <w:tcW w:w="5388" w:type="dxa"/>
            <w:gridSpan w:val="7"/>
          </w:tcPr>
          <w:p w14:paraId="6A535B52" w14:textId="709CCE27" w:rsidR="003C197C" w:rsidRPr="003C197C" w:rsidRDefault="003C197C" w:rsidP="001F18B8">
            <w:pPr>
              <w:spacing w:line="360" w:lineRule="auto"/>
              <w:rPr>
                <w:rFonts w:ascii="Cambria" w:hAnsi="Cambria"/>
              </w:rPr>
            </w:pPr>
            <w:r w:rsidRPr="003C197C">
              <w:rPr>
                <w:rFonts w:ascii="Cambria" w:hAnsi="Cambria"/>
              </w:rPr>
              <w:t>Data avizării în departament:</w:t>
            </w:r>
            <w:r w:rsidR="00E242DE">
              <w:t xml:space="preserve"> </w:t>
            </w:r>
            <w:r w:rsidR="00E242DE" w:rsidRPr="00E242DE">
              <w:rPr>
                <w:rFonts w:ascii="Cambria" w:hAnsi="Cambria"/>
              </w:rPr>
              <w:t>: 27.0</w:t>
            </w:r>
            <w:r w:rsidR="00415A28">
              <w:rPr>
                <w:rFonts w:ascii="Cambria" w:hAnsi="Cambria"/>
              </w:rPr>
              <w:t>4</w:t>
            </w:r>
            <w:bookmarkStart w:id="0" w:name="_GoBack"/>
            <w:bookmarkEnd w:id="0"/>
            <w:r w:rsidR="00E242DE" w:rsidRPr="00E242DE">
              <w:rPr>
                <w:rFonts w:ascii="Cambria" w:hAnsi="Cambria"/>
              </w:rPr>
              <w:t>.2026</w:t>
            </w:r>
          </w:p>
          <w:p w14:paraId="1AE3461D" w14:textId="77777777" w:rsidR="003C197C" w:rsidRPr="003C197C" w:rsidRDefault="003C197C" w:rsidP="001F18B8">
            <w:pPr>
              <w:spacing w:line="360" w:lineRule="auto"/>
              <w:rPr>
                <w:rFonts w:ascii="Cambria" w:hAnsi="Cambria"/>
              </w:rPr>
            </w:pPr>
            <w:r w:rsidRPr="003C197C">
              <w:rPr>
                <w:rFonts w:ascii="Cambria" w:hAnsi="Cambria"/>
              </w:rPr>
              <w:t>...</w:t>
            </w:r>
          </w:p>
          <w:p w14:paraId="1C057A8A" w14:textId="77777777" w:rsidR="003C197C" w:rsidRPr="003C197C" w:rsidRDefault="003C197C" w:rsidP="001F18B8">
            <w:pPr>
              <w:spacing w:line="360" w:lineRule="auto"/>
              <w:rPr>
                <w:rFonts w:ascii="Cambria" w:hAnsi="Cambria"/>
              </w:rPr>
            </w:pPr>
          </w:p>
          <w:p w14:paraId="193AB5DC" w14:textId="77777777" w:rsidR="003C197C" w:rsidRPr="003C197C" w:rsidRDefault="003C197C" w:rsidP="001F18B8">
            <w:pPr>
              <w:spacing w:line="360" w:lineRule="auto"/>
              <w:rPr>
                <w:rFonts w:ascii="Cambria" w:hAnsi="Cambria"/>
              </w:rPr>
            </w:pPr>
          </w:p>
        </w:tc>
        <w:tc>
          <w:tcPr>
            <w:tcW w:w="5103" w:type="dxa"/>
            <w:gridSpan w:val="6"/>
          </w:tcPr>
          <w:p w14:paraId="7C5F7576" w14:textId="2BDBC7F7"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29931F5B" w14:textId="22C3B182" w:rsidR="006757B4" w:rsidRPr="003C197C" w:rsidRDefault="006757B4" w:rsidP="001F18B8">
            <w:pPr>
              <w:spacing w:line="360" w:lineRule="auto"/>
              <w:jc w:val="center"/>
              <w:rPr>
                <w:rFonts w:ascii="Cambria" w:hAnsi="Cambria"/>
              </w:rPr>
            </w:pPr>
            <w:r w:rsidRPr="006757B4">
              <w:rPr>
                <w:rFonts w:ascii="Cambria" w:hAnsi="Cambria"/>
              </w:rPr>
              <w:t>Prof. dr. ing. PAIZS Csaba</w:t>
            </w:r>
          </w:p>
          <w:p w14:paraId="6D2A03CD" w14:textId="2B40C1DD" w:rsidR="003C197C" w:rsidRPr="003C197C" w:rsidRDefault="003C197C" w:rsidP="001F18B8">
            <w:pPr>
              <w:spacing w:line="360" w:lineRule="auto"/>
              <w:jc w:val="center"/>
              <w:rPr>
                <w:rFonts w:ascii="Cambria" w:hAnsi="Cambria"/>
              </w:rPr>
            </w:pP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3EEFA" w14:textId="77777777" w:rsidR="00134DFA" w:rsidRDefault="00134DFA" w:rsidP="00D12BC3">
      <w:pPr>
        <w:spacing w:after="0" w:line="240" w:lineRule="auto"/>
      </w:pPr>
      <w:r>
        <w:separator/>
      </w:r>
    </w:p>
  </w:endnote>
  <w:endnote w:type="continuationSeparator" w:id="0">
    <w:p w14:paraId="60FA929B" w14:textId="77777777" w:rsidR="00134DFA" w:rsidRDefault="00134DFA"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7D6D8" w14:textId="77777777" w:rsidR="00134DFA" w:rsidRDefault="00134DFA" w:rsidP="00D12BC3">
      <w:pPr>
        <w:spacing w:after="0" w:line="240" w:lineRule="auto"/>
      </w:pPr>
      <w:r>
        <w:separator/>
      </w:r>
    </w:p>
  </w:footnote>
  <w:footnote w:type="continuationSeparator" w:id="0">
    <w:p w14:paraId="7741BEDE" w14:textId="77777777" w:rsidR="00134DFA" w:rsidRDefault="00134DFA"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578E3"/>
    <w:rsid w:val="00064095"/>
    <w:rsid w:val="00070E50"/>
    <w:rsid w:val="000771A6"/>
    <w:rsid w:val="00084669"/>
    <w:rsid w:val="00086865"/>
    <w:rsid w:val="00086B67"/>
    <w:rsid w:val="00091CED"/>
    <w:rsid w:val="00093865"/>
    <w:rsid w:val="000A098D"/>
    <w:rsid w:val="000B6EB1"/>
    <w:rsid w:val="000B7D0D"/>
    <w:rsid w:val="000D20FE"/>
    <w:rsid w:val="000D5C50"/>
    <w:rsid w:val="000D5C8C"/>
    <w:rsid w:val="000F20F3"/>
    <w:rsid w:val="000F2DF8"/>
    <w:rsid w:val="000F7ACA"/>
    <w:rsid w:val="00105C9A"/>
    <w:rsid w:val="0011595C"/>
    <w:rsid w:val="00117B5A"/>
    <w:rsid w:val="00123B64"/>
    <w:rsid w:val="001253AA"/>
    <w:rsid w:val="00132850"/>
    <w:rsid w:val="001346BE"/>
    <w:rsid w:val="00134DFA"/>
    <w:rsid w:val="00135AE8"/>
    <w:rsid w:val="00155A52"/>
    <w:rsid w:val="00166BC3"/>
    <w:rsid w:val="001914D4"/>
    <w:rsid w:val="0019757E"/>
    <w:rsid w:val="001A19E8"/>
    <w:rsid w:val="001A4A04"/>
    <w:rsid w:val="001A50C5"/>
    <w:rsid w:val="001B5261"/>
    <w:rsid w:val="001C2668"/>
    <w:rsid w:val="001C3E3C"/>
    <w:rsid w:val="001F0D36"/>
    <w:rsid w:val="001F18B8"/>
    <w:rsid w:val="00201EE0"/>
    <w:rsid w:val="00214B45"/>
    <w:rsid w:val="0021656F"/>
    <w:rsid w:val="00221B6D"/>
    <w:rsid w:val="002315D2"/>
    <w:rsid w:val="002425E5"/>
    <w:rsid w:val="00242E53"/>
    <w:rsid w:val="00250293"/>
    <w:rsid w:val="00250F88"/>
    <w:rsid w:val="00257B54"/>
    <w:rsid w:val="00260978"/>
    <w:rsid w:val="00261BF1"/>
    <w:rsid w:val="00261D8F"/>
    <w:rsid w:val="0026481E"/>
    <w:rsid w:val="002659CC"/>
    <w:rsid w:val="00273287"/>
    <w:rsid w:val="00282E73"/>
    <w:rsid w:val="00283C24"/>
    <w:rsid w:val="00290F33"/>
    <w:rsid w:val="002A3A93"/>
    <w:rsid w:val="002A7B96"/>
    <w:rsid w:val="002B298E"/>
    <w:rsid w:val="002B38EF"/>
    <w:rsid w:val="002B3B45"/>
    <w:rsid w:val="002C22AA"/>
    <w:rsid w:val="002C2A67"/>
    <w:rsid w:val="002D0A73"/>
    <w:rsid w:val="002D13DD"/>
    <w:rsid w:val="002D19B2"/>
    <w:rsid w:val="002D4939"/>
    <w:rsid w:val="002D5FCA"/>
    <w:rsid w:val="002E2D93"/>
    <w:rsid w:val="002E4459"/>
    <w:rsid w:val="002F32D4"/>
    <w:rsid w:val="002F7B8A"/>
    <w:rsid w:val="00301E97"/>
    <w:rsid w:val="00327D92"/>
    <w:rsid w:val="003328A1"/>
    <w:rsid w:val="003338BD"/>
    <w:rsid w:val="00345357"/>
    <w:rsid w:val="003478E6"/>
    <w:rsid w:val="00351944"/>
    <w:rsid w:val="0035421D"/>
    <w:rsid w:val="00354460"/>
    <w:rsid w:val="00354B93"/>
    <w:rsid w:val="00357598"/>
    <w:rsid w:val="00362E89"/>
    <w:rsid w:val="00366881"/>
    <w:rsid w:val="00370DF5"/>
    <w:rsid w:val="0037232C"/>
    <w:rsid w:val="00375312"/>
    <w:rsid w:val="0037729A"/>
    <w:rsid w:val="00384F1D"/>
    <w:rsid w:val="00385464"/>
    <w:rsid w:val="00386C7F"/>
    <w:rsid w:val="003871FD"/>
    <w:rsid w:val="0039378F"/>
    <w:rsid w:val="00393885"/>
    <w:rsid w:val="00395D15"/>
    <w:rsid w:val="003A0F56"/>
    <w:rsid w:val="003A1213"/>
    <w:rsid w:val="003A4B7D"/>
    <w:rsid w:val="003A7089"/>
    <w:rsid w:val="003B449C"/>
    <w:rsid w:val="003B6EE4"/>
    <w:rsid w:val="003C197C"/>
    <w:rsid w:val="003C47C3"/>
    <w:rsid w:val="003C7B55"/>
    <w:rsid w:val="003D6191"/>
    <w:rsid w:val="003D7F8A"/>
    <w:rsid w:val="003E2662"/>
    <w:rsid w:val="003F481E"/>
    <w:rsid w:val="003F48C4"/>
    <w:rsid w:val="003F5C13"/>
    <w:rsid w:val="003F659E"/>
    <w:rsid w:val="004024DF"/>
    <w:rsid w:val="00405204"/>
    <w:rsid w:val="00406180"/>
    <w:rsid w:val="00415A28"/>
    <w:rsid w:val="0042330E"/>
    <w:rsid w:val="004272AE"/>
    <w:rsid w:val="00432453"/>
    <w:rsid w:val="00443956"/>
    <w:rsid w:val="00446620"/>
    <w:rsid w:val="00453436"/>
    <w:rsid w:val="00457B3D"/>
    <w:rsid w:val="004607AB"/>
    <w:rsid w:val="004613CA"/>
    <w:rsid w:val="0046394D"/>
    <w:rsid w:val="004675C5"/>
    <w:rsid w:val="00472BF0"/>
    <w:rsid w:val="00472C4A"/>
    <w:rsid w:val="00486051"/>
    <w:rsid w:val="00492091"/>
    <w:rsid w:val="004925D3"/>
    <w:rsid w:val="004A78CA"/>
    <w:rsid w:val="004D0D7B"/>
    <w:rsid w:val="004D2236"/>
    <w:rsid w:val="004D58AE"/>
    <w:rsid w:val="004E11A8"/>
    <w:rsid w:val="004E11FF"/>
    <w:rsid w:val="004E2C1F"/>
    <w:rsid w:val="004E578B"/>
    <w:rsid w:val="004F45E5"/>
    <w:rsid w:val="004F4B37"/>
    <w:rsid w:val="005025A3"/>
    <w:rsid w:val="00505840"/>
    <w:rsid w:val="0050720F"/>
    <w:rsid w:val="005125BA"/>
    <w:rsid w:val="00520A95"/>
    <w:rsid w:val="00531B2C"/>
    <w:rsid w:val="00535AD0"/>
    <w:rsid w:val="00547DE3"/>
    <w:rsid w:val="0055138F"/>
    <w:rsid w:val="00551CC4"/>
    <w:rsid w:val="0056367D"/>
    <w:rsid w:val="00586682"/>
    <w:rsid w:val="005B2AB4"/>
    <w:rsid w:val="005B2BEB"/>
    <w:rsid w:val="005B2CD8"/>
    <w:rsid w:val="005B5C8E"/>
    <w:rsid w:val="005B66A9"/>
    <w:rsid w:val="005C796A"/>
    <w:rsid w:val="005D3A59"/>
    <w:rsid w:val="005E100B"/>
    <w:rsid w:val="005E1610"/>
    <w:rsid w:val="005F30A6"/>
    <w:rsid w:val="006016CF"/>
    <w:rsid w:val="00606962"/>
    <w:rsid w:val="00614B80"/>
    <w:rsid w:val="00615F83"/>
    <w:rsid w:val="006168F2"/>
    <w:rsid w:val="006271C4"/>
    <w:rsid w:val="006272B2"/>
    <w:rsid w:val="00632190"/>
    <w:rsid w:val="006354AC"/>
    <w:rsid w:val="0064416D"/>
    <w:rsid w:val="00651628"/>
    <w:rsid w:val="00656C7A"/>
    <w:rsid w:val="00657AA8"/>
    <w:rsid w:val="00662F17"/>
    <w:rsid w:val="006649FC"/>
    <w:rsid w:val="006757B4"/>
    <w:rsid w:val="00681952"/>
    <w:rsid w:val="00684163"/>
    <w:rsid w:val="00684945"/>
    <w:rsid w:val="00687EE7"/>
    <w:rsid w:val="00694E26"/>
    <w:rsid w:val="00695264"/>
    <w:rsid w:val="006965CF"/>
    <w:rsid w:val="00696CD4"/>
    <w:rsid w:val="006A3DD3"/>
    <w:rsid w:val="006A4B56"/>
    <w:rsid w:val="006A5360"/>
    <w:rsid w:val="006A7A5A"/>
    <w:rsid w:val="006B0C35"/>
    <w:rsid w:val="006B2EAE"/>
    <w:rsid w:val="006B6ABF"/>
    <w:rsid w:val="006D4B54"/>
    <w:rsid w:val="006D55FD"/>
    <w:rsid w:val="006D648A"/>
    <w:rsid w:val="006E1EAF"/>
    <w:rsid w:val="006E276B"/>
    <w:rsid w:val="006F0612"/>
    <w:rsid w:val="006F32EA"/>
    <w:rsid w:val="006F3361"/>
    <w:rsid w:val="00704D45"/>
    <w:rsid w:val="007058B7"/>
    <w:rsid w:val="00706E3A"/>
    <w:rsid w:val="0071375C"/>
    <w:rsid w:val="00723AB7"/>
    <w:rsid w:val="00725C13"/>
    <w:rsid w:val="00730958"/>
    <w:rsid w:val="007342EF"/>
    <w:rsid w:val="0073503B"/>
    <w:rsid w:val="0074223A"/>
    <w:rsid w:val="00743CD2"/>
    <w:rsid w:val="00744A90"/>
    <w:rsid w:val="00744F1A"/>
    <w:rsid w:val="00747C1B"/>
    <w:rsid w:val="00747F90"/>
    <w:rsid w:val="007526F3"/>
    <w:rsid w:val="00754E75"/>
    <w:rsid w:val="007566DE"/>
    <w:rsid w:val="007730F9"/>
    <w:rsid w:val="0078208B"/>
    <w:rsid w:val="00794AA9"/>
    <w:rsid w:val="007965C1"/>
    <w:rsid w:val="00797228"/>
    <w:rsid w:val="007B5DD0"/>
    <w:rsid w:val="007C0F60"/>
    <w:rsid w:val="007C5637"/>
    <w:rsid w:val="007C631A"/>
    <w:rsid w:val="007D0416"/>
    <w:rsid w:val="007D6BE3"/>
    <w:rsid w:val="007E4CF3"/>
    <w:rsid w:val="007F4476"/>
    <w:rsid w:val="007F519B"/>
    <w:rsid w:val="008119F8"/>
    <w:rsid w:val="00812545"/>
    <w:rsid w:val="00815127"/>
    <w:rsid w:val="00820A4F"/>
    <w:rsid w:val="00827CA3"/>
    <w:rsid w:val="00830C38"/>
    <w:rsid w:val="00831A93"/>
    <w:rsid w:val="00832D18"/>
    <w:rsid w:val="0083358D"/>
    <w:rsid w:val="0084063D"/>
    <w:rsid w:val="0084433E"/>
    <w:rsid w:val="00844EAD"/>
    <w:rsid w:val="0084505A"/>
    <w:rsid w:val="0084568F"/>
    <w:rsid w:val="008458AE"/>
    <w:rsid w:val="00845A44"/>
    <w:rsid w:val="00847940"/>
    <w:rsid w:val="00847A44"/>
    <w:rsid w:val="00854741"/>
    <w:rsid w:val="00863872"/>
    <w:rsid w:val="0086570A"/>
    <w:rsid w:val="008663BC"/>
    <w:rsid w:val="00876960"/>
    <w:rsid w:val="00883066"/>
    <w:rsid w:val="00885BDD"/>
    <w:rsid w:val="00886616"/>
    <w:rsid w:val="00895EEB"/>
    <w:rsid w:val="00896E10"/>
    <w:rsid w:val="008B0A0A"/>
    <w:rsid w:val="008B15F8"/>
    <w:rsid w:val="008B4B54"/>
    <w:rsid w:val="008C28C6"/>
    <w:rsid w:val="008C62B1"/>
    <w:rsid w:val="008C6A8A"/>
    <w:rsid w:val="008D7291"/>
    <w:rsid w:val="008E6D88"/>
    <w:rsid w:val="008F5225"/>
    <w:rsid w:val="008F5E28"/>
    <w:rsid w:val="008F5EFD"/>
    <w:rsid w:val="00903FED"/>
    <w:rsid w:val="00923C66"/>
    <w:rsid w:val="00925963"/>
    <w:rsid w:val="00935614"/>
    <w:rsid w:val="00936988"/>
    <w:rsid w:val="009401B8"/>
    <w:rsid w:val="00944A03"/>
    <w:rsid w:val="009508B1"/>
    <w:rsid w:val="00956527"/>
    <w:rsid w:val="00956B77"/>
    <w:rsid w:val="009625B4"/>
    <w:rsid w:val="00964519"/>
    <w:rsid w:val="00977B7A"/>
    <w:rsid w:val="00991477"/>
    <w:rsid w:val="009965BB"/>
    <w:rsid w:val="00996BA6"/>
    <w:rsid w:val="00996E5F"/>
    <w:rsid w:val="009A02E0"/>
    <w:rsid w:val="009A439B"/>
    <w:rsid w:val="009A49DC"/>
    <w:rsid w:val="009D6CB7"/>
    <w:rsid w:val="009D6EBF"/>
    <w:rsid w:val="009D7EA7"/>
    <w:rsid w:val="009E0B44"/>
    <w:rsid w:val="009E1A45"/>
    <w:rsid w:val="009E286A"/>
    <w:rsid w:val="009F6D96"/>
    <w:rsid w:val="00A07F6C"/>
    <w:rsid w:val="00A2132C"/>
    <w:rsid w:val="00A22AD7"/>
    <w:rsid w:val="00A23D3E"/>
    <w:rsid w:val="00A24211"/>
    <w:rsid w:val="00A365C9"/>
    <w:rsid w:val="00A4215F"/>
    <w:rsid w:val="00A42D35"/>
    <w:rsid w:val="00A47110"/>
    <w:rsid w:val="00A5032D"/>
    <w:rsid w:val="00A51AD1"/>
    <w:rsid w:val="00A525B0"/>
    <w:rsid w:val="00A643F8"/>
    <w:rsid w:val="00A713B0"/>
    <w:rsid w:val="00A74D64"/>
    <w:rsid w:val="00A82450"/>
    <w:rsid w:val="00AB0DE7"/>
    <w:rsid w:val="00AB7461"/>
    <w:rsid w:val="00AC5018"/>
    <w:rsid w:val="00AD791A"/>
    <w:rsid w:val="00B102B9"/>
    <w:rsid w:val="00B25C38"/>
    <w:rsid w:val="00B31AC3"/>
    <w:rsid w:val="00B3272F"/>
    <w:rsid w:val="00B36DE7"/>
    <w:rsid w:val="00B36F9C"/>
    <w:rsid w:val="00B417DB"/>
    <w:rsid w:val="00B45D44"/>
    <w:rsid w:val="00B54211"/>
    <w:rsid w:val="00B715DB"/>
    <w:rsid w:val="00B758E2"/>
    <w:rsid w:val="00B801DE"/>
    <w:rsid w:val="00B92917"/>
    <w:rsid w:val="00B95A23"/>
    <w:rsid w:val="00BA46D7"/>
    <w:rsid w:val="00BC4210"/>
    <w:rsid w:val="00BC69BB"/>
    <w:rsid w:val="00BC7CDE"/>
    <w:rsid w:val="00BD03ED"/>
    <w:rsid w:val="00BD3CB2"/>
    <w:rsid w:val="00BE67AB"/>
    <w:rsid w:val="00BE7F09"/>
    <w:rsid w:val="00BF0B4D"/>
    <w:rsid w:val="00BF17DD"/>
    <w:rsid w:val="00BF2C1C"/>
    <w:rsid w:val="00BF4F61"/>
    <w:rsid w:val="00BF5D62"/>
    <w:rsid w:val="00C012B3"/>
    <w:rsid w:val="00C0202C"/>
    <w:rsid w:val="00C02345"/>
    <w:rsid w:val="00C05B3A"/>
    <w:rsid w:val="00C1494D"/>
    <w:rsid w:val="00C163AF"/>
    <w:rsid w:val="00C17010"/>
    <w:rsid w:val="00C27A32"/>
    <w:rsid w:val="00C344D3"/>
    <w:rsid w:val="00C3571C"/>
    <w:rsid w:val="00C43513"/>
    <w:rsid w:val="00C435BF"/>
    <w:rsid w:val="00C45C0F"/>
    <w:rsid w:val="00C46D4A"/>
    <w:rsid w:val="00C50278"/>
    <w:rsid w:val="00C56E05"/>
    <w:rsid w:val="00C63177"/>
    <w:rsid w:val="00C741E4"/>
    <w:rsid w:val="00C76710"/>
    <w:rsid w:val="00C77DC5"/>
    <w:rsid w:val="00C82753"/>
    <w:rsid w:val="00C9513E"/>
    <w:rsid w:val="00C95666"/>
    <w:rsid w:val="00C96E0E"/>
    <w:rsid w:val="00CA412A"/>
    <w:rsid w:val="00CB0464"/>
    <w:rsid w:val="00CB66F3"/>
    <w:rsid w:val="00CB6D9A"/>
    <w:rsid w:val="00CC15E7"/>
    <w:rsid w:val="00CC6CFC"/>
    <w:rsid w:val="00CC712E"/>
    <w:rsid w:val="00CC781A"/>
    <w:rsid w:val="00CE2BF2"/>
    <w:rsid w:val="00D00111"/>
    <w:rsid w:val="00D064F0"/>
    <w:rsid w:val="00D06D01"/>
    <w:rsid w:val="00D12BC3"/>
    <w:rsid w:val="00D17237"/>
    <w:rsid w:val="00D22666"/>
    <w:rsid w:val="00D2397E"/>
    <w:rsid w:val="00D3195B"/>
    <w:rsid w:val="00D44828"/>
    <w:rsid w:val="00D5037A"/>
    <w:rsid w:val="00D51618"/>
    <w:rsid w:val="00D55253"/>
    <w:rsid w:val="00D57589"/>
    <w:rsid w:val="00D60D2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D58C1"/>
    <w:rsid w:val="00DE3CFE"/>
    <w:rsid w:val="00DE5B58"/>
    <w:rsid w:val="00DE6B49"/>
    <w:rsid w:val="00DE7243"/>
    <w:rsid w:val="00E027F6"/>
    <w:rsid w:val="00E03DC8"/>
    <w:rsid w:val="00E12B00"/>
    <w:rsid w:val="00E16F73"/>
    <w:rsid w:val="00E242DE"/>
    <w:rsid w:val="00E27C90"/>
    <w:rsid w:val="00E30BC2"/>
    <w:rsid w:val="00E37571"/>
    <w:rsid w:val="00E463DB"/>
    <w:rsid w:val="00E466D4"/>
    <w:rsid w:val="00E5452B"/>
    <w:rsid w:val="00E56D7A"/>
    <w:rsid w:val="00E724BA"/>
    <w:rsid w:val="00E86C3D"/>
    <w:rsid w:val="00E96931"/>
    <w:rsid w:val="00E9751C"/>
    <w:rsid w:val="00EA2331"/>
    <w:rsid w:val="00EA6AA4"/>
    <w:rsid w:val="00EC0560"/>
    <w:rsid w:val="00EC0905"/>
    <w:rsid w:val="00EC3397"/>
    <w:rsid w:val="00ED1496"/>
    <w:rsid w:val="00ED2FBF"/>
    <w:rsid w:val="00EE3CB3"/>
    <w:rsid w:val="00EF1903"/>
    <w:rsid w:val="00F01F2B"/>
    <w:rsid w:val="00F1004C"/>
    <w:rsid w:val="00F141BA"/>
    <w:rsid w:val="00F21598"/>
    <w:rsid w:val="00F2165A"/>
    <w:rsid w:val="00F325EE"/>
    <w:rsid w:val="00F3301B"/>
    <w:rsid w:val="00F37311"/>
    <w:rsid w:val="00F428D8"/>
    <w:rsid w:val="00F52A38"/>
    <w:rsid w:val="00F56A9C"/>
    <w:rsid w:val="00F6028C"/>
    <w:rsid w:val="00F60980"/>
    <w:rsid w:val="00F61628"/>
    <w:rsid w:val="00F63D0A"/>
    <w:rsid w:val="00F65EFF"/>
    <w:rsid w:val="00F708DA"/>
    <w:rsid w:val="00F734FD"/>
    <w:rsid w:val="00F75655"/>
    <w:rsid w:val="00F76D8F"/>
    <w:rsid w:val="00F81966"/>
    <w:rsid w:val="00F82FC5"/>
    <w:rsid w:val="00F85E5C"/>
    <w:rsid w:val="00F974CE"/>
    <w:rsid w:val="00FA3D17"/>
    <w:rsid w:val="00FA47EB"/>
    <w:rsid w:val="00FA7471"/>
    <w:rsid w:val="00FB4CA9"/>
    <w:rsid w:val="00FB5485"/>
    <w:rsid w:val="00FC0F62"/>
    <w:rsid w:val="00FC204E"/>
    <w:rsid w:val="00FD3B76"/>
    <w:rsid w:val="00FD4330"/>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A44"/>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png"/><Relationship Id="rId8"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5532D"/>
    <w:rsid w:val="00064095"/>
    <w:rsid w:val="000B34EB"/>
    <w:rsid w:val="000D63B5"/>
    <w:rsid w:val="0025580B"/>
    <w:rsid w:val="003A3DB9"/>
    <w:rsid w:val="003F5C13"/>
    <w:rsid w:val="00472350"/>
    <w:rsid w:val="004F5303"/>
    <w:rsid w:val="00547DE3"/>
    <w:rsid w:val="005C15C4"/>
    <w:rsid w:val="006168F2"/>
    <w:rsid w:val="00695264"/>
    <w:rsid w:val="006A5360"/>
    <w:rsid w:val="006A7A5A"/>
    <w:rsid w:val="006F3361"/>
    <w:rsid w:val="007058B7"/>
    <w:rsid w:val="00795F44"/>
    <w:rsid w:val="00883066"/>
    <w:rsid w:val="00903FED"/>
    <w:rsid w:val="00923C66"/>
    <w:rsid w:val="00925963"/>
    <w:rsid w:val="009E286A"/>
    <w:rsid w:val="00A31030"/>
    <w:rsid w:val="00A365C9"/>
    <w:rsid w:val="00B17E54"/>
    <w:rsid w:val="00B54211"/>
    <w:rsid w:val="00BD03ED"/>
    <w:rsid w:val="00BF5D62"/>
    <w:rsid w:val="00C344D3"/>
    <w:rsid w:val="00C50278"/>
    <w:rsid w:val="00D124EA"/>
    <w:rsid w:val="00D268ED"/>
    <w:rsid w:val="00DD58C1"/>
    <w:rsid w:val="00DF5887"/>
    <w:rsid w:val="00E004BE"/>
    <w:rsid w:val="00F36A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3C97F-B16B-4F71-B942-AAAB99240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2571</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85</cp:revision>
  <dcterms:created xsi:type="dcterms:W3CDTF">2026-03-25T16:00:00Z</dcterms:created>
  <dcterms:modified xsi:type="dcterms:W3CDTF">2026-05-02T11:34:00Z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1ffac6f3-9fc6-45ee-875e-3072842b4263</vt:lpwstr>
  </property>
</Properties>
</file>